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7161"/>
        <w:gridCol w:w="3611"/>
      </w:tblGrid>
      <w:tr w:rsidR="0004690E" w:rsidRPr="00E82C1B" w14:paraId="02033A5F" w14:textId="77777777" w:rsidTr="42C61293">
        <w:trPr>
          <w:trHeight w:val="844"/>
        </w:trPr>
        <w:tc>
          <w:tcPr>
            <w:tcW w:w="3324" w:type="pct"/>
          </w:tcPr>
          <w:p w14:paraId="0524F7A3" w14:textId="77777777" w:rsidR="00D93248" w:rsidRPr="00F720B2" w:rsidRDefault="00B565B4" w:rsidP="001165D5">
            <w:pPr>
              <w:tabs>
                <w:tab w:val="left" w:pos="8539"/>
              </w:tabs>
              <w:ind w:left="34" w:hanging="34"/>
              <w:jc w:val="both"/>
              <w:rPr>
                <w:rFonts w:cs="Arial"/>
                <w:sz w:val="22"/>
                <w:szCs w:val="22"/>
              </w:rPr>
            </w:pPr>
            <w:r w:rsidRPr="00F720B2">
              <w:rPr>
                <w:rFonts w:cs="Arial"/>
                <w:sz w:val="22"/>
                <w:szCs w:val="22"/>
              </w:rPr>
              <w:t>Department for</w:t>
            </w:r>
            <w:r w:rsidR="0004690E" w:rsidRPr="00F720B2">
              <w:rPr>
                <w:rFonts w:cs="Arial"/>
                <w:sz w:val="22"/>
                <w:szCs w:val="22"/>
              </w:rPr>
              <w:t xml:space="preserve"> Environment, Food and Rural Affairs</w:t>
            </w:r>
          </w:p>
          <w:p w14:paraId="763CD744" w14:textId="77777777" w:rsidR="0075617C" w:rsidRPr="00F720B2" w:rsidRDefault="0075617C" w:rsidP="001165D5">
            <w:pPr>
              <w:tabs>
                <w:tab w:val="left" w:pos="8539"/>
              </w:tabs>
              <w:ind w:left="34" w:hanging="34"/>
              <w:jc w:val="both"/>
              <w:rPr>
                <w:rFonts w:cs="Arial"/>
                <w:sz w:val="22"/>
                <w:szCs w:val="22"/>
              </w:rPr>
            </w:pPr>
            <w:r w:rsidRPr="00F720B2">
              <w:rPr>
                <w:rFonts w:cs="Arial"/>
                <w:sz w:val="22"/>
                <w:szCs w:val="22"/>
              </w:rPr>
              <w:t>Scottish Government</w:t>
            </w:r>
          </w:p>
          <w:p w14:paraId="171B4E9B" w14:textId="77777777" w:rsidR="0004690E" w:rsidRPr="00F720B2" w:rsidRDefault="002A31D9" w:rsidP="001165D5">
            <w:pPr>
              <w:tabs>
                <w:tab w:val="left" w:pos="8539"/>
              </w:tabs>
              <w:ind w:left="34" w:hanging="34"/>
              <w:jc w:val="both"/>
              <w:rPr>
                <w:rFonts w:cs="Arial"/>
                <w:sz w:val="22"/>
                <w:szCs w:val="22"/>
              </w:rPr>
            </w:pPr>
            <w:r w:rsidRPr="00F720B2">
              <w:rPr>
                <w:rFonts w:cs="Arial"/>
                <w:sz w:val="22"/>
                <w:szCs w:val="22"/>
              </w:rPr>
              <w:t xml:space="preserve">Welsh </w:t>
            </w:r>
            <w:r w:rsidR="0004690E" w:rsidRPr="00F720B2">
              <w:rPr>
                <w:rFonts w:cs="Arial"/>
                <w:sz w:val="22"/>
                <w:szCs w:val="22"/>
              </w:rPr>
              <w:t>Government</w:t>
            </w:r>
          </w:p>
          <w:p w14:paraId="0DA35060" w14:textId="77777777" w:rsidR="00717E62" w:rsidRPr="00F720B2" w:rsidRDefault="00717E62" w:rsidP="001165D5">
            <w:pPr>
              <w:tabs>
                <w:tab w:val="left" w:pos="8539"/>
              </w:tabs>
              <w:ind w:left="34" w:hanging="34"/>
              <w:jc w:val="both"/>
              <w:rPr>
                <w:rFonts w:cs="Arial"/>
                <w:sz w:val="22"/>
                <w:szCs w:val="22"/>
              </w:rPr>
            </w:pPr>
          </w:p>
          <w:p w14:paraId="4D4F31F7" w14:textId="77777777" w:rsidR="00717E62" w:rsidRPr="00F720B2" w:rsidRDefault="00717E62" w:rsidP="00717E62">
            <w:pPr>
              <w:rPr>
                <w:sz w:val="22"/>
                <w:szCs w:val="22"/>
              </w:rPr>
            </w:pPr>
            <w:r w:rsidRPr="00F720B2">
              <w:rPr>
                <w:sz w:val="22"/>
                <w:szCs w:val="22"/>
              </w:rPr>
              <w:t xml:space="preserve">The Tuberculosis </w:t>
            </w:r>
            <w:r w:rsidR="00905123" w:rsidRPr="00F720B2">
              <w:rPr>
                <w:sz w:val="22"/>
                <w:szCs w:val="22"/>
              </w:rPr>
              <w:t xml:space="preserve">in </w:t>
            </w:r>
            <w:r w:rsidR="770B8BF8" w:rsidRPr="00F720B2">
              <w:rPr>
                <w:sz w:val="22"/>
                <w:szCs w:val="22"/>
              </w:rPr>
              <w:t xml:space="preserve">Animals </w:t>
            </w:r>
            <w:r w:rsidRPr="00F720B2">
              <w:rPr>
                <w:sz w:val="22"/>
                <w:szCs w:val="22"/>
              </w:rPr>
              <w:t xml:space="preserve">(England) Order </w:t>
            </w:r>
            <w:r w:rsidR="39C4587A" w:rsidRPr="00F720B2">
              <w:rPr>
                <w:sz w:val="22"/>
                <w:szCs w:val="22"/>
              </w:rPr>
              <w:t>2021</w:t>
            </w:r>
          </w:p>
          <w:p w14:paraId="723CA852" w14:textId="757D8CDA" w:rsidR="00717E62" w:rsidRPr="00F720B2" w:rsidRDefault="00717E62" w:rsidP="00717E62">
            <w:pPr>
              <w:rPr>
                <w:sz w:val="22"/>
                <w:szCs w:val="22"/>
              </w:rPr>
            </w:pPr>
            <w:r w:rsidRPr="00F720B2">
              <w:rPr>
                <w:sz w:val="22"/>
                <w:szCs w:val="22"/>
              </w:rPr>
              <w:t xml:space="preserve">The Tuberculosis (Scotland) Order </w:t>
            </w:r>
            <w:r w:rsidR="00B603FA" w:rsidRPr="00F720B2">
              <w:rPr>
                <w:sz w:val="22"/>
                <w:szCs w:val="22"/>
              </w:rPr>
              <w:t>2023</w:t>
            </w:r>
          </w:p>
          <w:p w14:paraId="1C123898" w14:textId="77777777" w:rsidR="005D5DF5" w:rsidRPr="00717E62" w:rsidRDefault="00717E62" w:rsidP="00F720B2">
            <w:pPr>
              <w:spacing w:after="160"/>
              <w:rPr>
                <w:sz w:val="18"/>
                <w:szCs w:val="18"/>
              </w:rPr>
            </w:pPr>
            <w:r w:rsidRPr="00F720B2">
              <w:rPr>
                <w:sz w:val="22"/>
                <w:szCs w:val="22"/>
              </w:rPr>
              <w:t>The Tuberculosis (Wales) Order 2010 (as amended)</w:t>
            </w:r>
          </w:p>
        </w:tc>
        <w:tc>
          <w:tcPr>
            <w:tcW w:w="1676" w:type="pct"/>
          </w:tcPr>
          <w:p w14:paraId="0211DACA" w14:textId="2C716E60" w:rsidR="0004690E" w:rsidRPr="002A31D9" w:rsidRDefault="00C60612" w:rsidP="001165D5">
            <w:pPr>
              <w:jc w:val="right"/>
              <w:rPr>
                <w:rFonts w:cs="Arial"/>
                <w:b/>
                <w:sz w:val="28"/>
                <w:szCs w:val="28"/>
              </w:rPr>
            </w:pPr>
            <w:r>
              <w:rPr>
                <w:noProof/>
              </w:rPr>
              <w:drawing>
                <wp:anchor distT="0" distB="0" distL="114300" distR="114300" simplePos="0" relativeHeight="251658240" behindDoc="0" locked="0" layoutInCell="1" allowOverlap="1" wp14:anchorId="2FF5CC72" wp14:editId="3FCBA29D">
                  <wp:simplePos x="0" y="0"/>
                  <wp:positionH relativeFrom="margin">
                    <wp:posOffset>1139190</wp:posOffset>
                  </wp:positionH>
                  <wp:positionV relativeFrom="margin">
                    <wp:posOffset>50165</wp:posOffset>
                  </wp:positionV>
                  <wp:extent cx="959485"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Ha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59485"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E73AD5" w:rsidRPr="00291394" w14:paraId="320955FA" w14:textId="77777777" w:rsidTr="42C61293">
        <w:trPr>
          <w:trHeight w:val="80"/>
        </w:trPr>
        <w:tc>
          <w:tcPr>
            <w:tcW w:w="5000" w:type="pct"/>
            <w:gridSpan w:val="2"/>
          </w:tcPr>
          <w:p w14:paraId="50E310D3" w14:textId="77777777" w:rsidR="00E73AD5" w:rsidRPr="004B6EA0" w:rsidRDefault="00E73AD5" w:rsidP="001165D5">
            <w:pPr>
              <w:jc w:val="right"/>
              <w:rPr>
                <w:rFonts w:cs="Arial"/>
                <w:sz w:val="8"/>
                <w:szCs w:val="8"/>
              </w:rPr>
            </w:pPr>
          </w:p>
        </w:tc>
      </w:tr>
      <w:tr w:rsidR="005913CA" w:rsidRPr="00E82C1B" w14:paraId="08430188" w14:textId="77777777" w:rsidTr="42C61293">
        <w:trPr>
          <w:trHeight w:val="80"/>
        </w:trPr>
        <w:tc>
          <w:tcPr>
            <w:tcW w:w="5000" w:type="pct"/>
            <w:gridSpan w:val="2"/>
            <w:tcBorders>
              <w:bottom w:val="single" w:sz="18" w:space="0" w:color="auto"/>
            </w:tcBorders>
          </w:tcPr>
          <w:p w14:paraId="2B34162A" w14:textId="77777777" w:rsidR="00717E62" w:rsidRPr="001165D5" w:rsidRDefault="00717E62" w:rsidP="00A5178F">
            <w:pPr>
              <w:rPr>
                <w:rFonts w:cs="Arial"/>
                <w:b/>
                <w:sz w:val="28"/>
                <w:szCs w:val="28"/>
              </w:rPr>
            </w:pPr>
            <w:r>
              <w:rPr>
                <w:rFonts w:cs="Arial"/>
                <w:b/>
                <w:sz w:val="28"/>
                <w:szCs w:val="28"/>
              </w:rPr>
              <w:t xml:space="preserve">Automatic Animal and Public Health Restrictions </w:t>
            </w:r>
            <w:r w:rsidR="00A5178F">
              <w:rPr>
                <w:rFonts w:cs="Arial"/>
                <w:b/>
                <w:sz w:val="28"/>
                <w:szCs w:val="28"/>
              </w:rPr>
              <w:t>after</w:t>
            </w:r>
            <w:r>
              <w:rPr>
                <w:rFonts w:cs="Arial"/>
                <w:b/>
                <w:sz w:val="28"/>
                <w:szCs w:val="28"/>
              </w:rPr>
              <w:t xml:space="preserve"> a Reactor or Inconclusive Reactor </w:t>
            </w:r>
            <w:r w:rsidR="00D60D2D">
              <w:rPr>
                <w:rFonts w:cs="Arial"/>
                <w:b/>
                <w:sz w:val="28"/>
                <w:szCs w:val="28"/>
              </w:rPr>
              <w:t xml:space="preserve">is </w:t>
            </w:r>
            <w:r w:rsidR="00E95B26">
              <w:rPr>
                <w:rFonts w:cs="Arial"/>
                <w:b/>
                <w:sz w:val="28"/>
                <w:szCs w:val="28"/>
              </w:rPr>
              <w:t xml:space="preserve">found </w:t>
            </w:r>
            <w:r>
              <w:rPr>
                <w:rFonts w:cs="Arial"/>
                <w:b/>
                <w:sz w:val="28"/>
                <w:szCs w:val="28"/>
              </w:rPr>
              <w:t>at an Official Diagnostic Test for Tuberculosis</w:t>
            </w:r>
            <w:r w:rsidR="00881AAF">
              <w:rPr>
                <w:rFonts w:cs="Arial"/>
                <w:b/>
                <w:sz w:val="28"/>
                <w:szCs w:val="28"/>
              </w:rPr>
              <w:t xml:space="preserve"> </w:t>
            </w:r>
            <w:r w:rsidR="00E95B26">
              <w:rPr>
                <w:rFonts w:cs="Arial"/>
                <w:b/>
                <w:sz w:val="28"/>
                <w:szCs w:val="28"/>
              </w:rPr>
              <w:t>(TB)</w:t>
            </w:r>
            <w:r>
              <w:rPr>
                <w:rFonts w:cs="Arial"/>
                <w:b/>
                <w:sz w:val="28"/>
                <w:szCs w:val="28"/>
              </w:rPr>
              <w:t xml:space="preserve"> in Cattle, Buffalo or Bison</w:t>
            </w:r>
          </w:p>
        </w:tc>
      </w:tr>
    </w:tbl>
    <w:p w14:paraId="0D9E81B2" w14:textId="77777777" w:rsidR="00087117" w:rsidRPr="009863E5" w:rsidRDefault="00087117" w:rsidP="001165D5">
      <w:pPr>
        <w:pStyle w:val="Header"/>
        <w:tabs>
          <w:tab w:val="left" w:pos="0"/>
        </w:tabs>
        <w:rPr>
          <w:rFonts w:cs="Arial"/>
          <w:sz w:val="8"/>
          <w:szCs w:val="8"/>
        </w:rPr>
      </w:pPr>
    </w:p>
    <w:p w14:paraId="10B5684A" w14:textId="77777777" w:rsidR="00225030" w:rsidRDefault="00225030" w:rsidP="00B4728D">
      <w:pPr>
        <w:pStyle w:val="NoSpacing"/>
        <w:jc w:val="center"/>
        <w:rPr>
          <w:b/>
          <w:sz w:val="28"/>
        </w:rPr>
      </w:pPr>
    </w:p>
    <w:p w14:paraId="14E2417D" w14:textId="33976E62" w:rsidR="00717E62" w:rsidRPr="00B4728D" w:rsidRDefault="00816BCD" w:rsidP="00B4728D">
      <w:pPr>
        <w:pStyle w:val="NoSpacing"/>
        <w:jc w:val="center"/>
        <w:rPr>
          <w:b/>
          <w:sz w:val="28"/>
        </w:rPr>
      </w:pPr>
      <w:r w:rsidRPr="00B4728D">
        <w:rPr>
          <w:b/>
          <w:sz w:val="28"/>
        </w:rPr>
        <w:t xml:space="preserve">Your herd is under </w:t>
      </w:r>
      <w:r w:rsidR="003A7ABE">
        <w:rPr>
          <w:b/>
          <w:sz w:val="28"/>
        </w:rPr>
        <w:t xml:space="preserve">movement </w:t>
      </w:r>
      <w:r w:rsidRPr="00B4728D">
        <w:rPr>
          <w:b/>
          <w:sz w:val="28"/>
        </w:rPr>
        <w:t>restriction</w:t>
      </w:r>
      <w:r w:rsidR="003A7ABE">
        <w:rPr>
          <w:b/>
          <w:sz w:val="28"/>
        </w:rPr>
        <w:t>s</w:t>
      </w:r>
      <w:r w:rsidR="001D454F">
        <w:rPr>
          <w:b/>
          <w:sz w:val="28"/>
        </w:rPr>
        <w:t>,</w:t>
      </w:r>
      <w:r w:rsidRPr="00B4728D">
        <w:rPr>
          <w:b/>
          <w:sz w:val="28"/>
        </w:rPr>
        <w:t xml:space="preserve"> and its Officially T</w:t>
      </w:r>
      <w:r w:rsidR="00E95B26">
        <w:rPr>
          <w:b/>
          <w:sz w:val="28"/>
        </w:rPr>
        <w:t>B</w:t>
      </w:r>
      <w:r w:rsidRPr="00B4728D">
        <w:rPr>
          <w:b/>
          <w:sz w:val="28"/>
        </w:rPr>
        <w:t xml:space="preserve"> Free (OTF) status</w:t>
      </w:r>
      <w:r w:rsidR="003E7B09">
        <w:rPr>
          <w:b/>
          <w:sz w:val="28"/>
        </w:rPr>
        <w:t xml:space="preserve"> is suspended</w:t>
      </w:r>
      <w:r w:rsidR="000E1B73">
        <w:rPr>
          <w:b/>
          <w:sz w:val="28"/>
        </w:rPr>
        <w:t xml:space="preserve"> or </w:t>
      </w:r>
      <w:r w:rsidR="003E7B09">
        <w:rPr>
          <w:b/>
          <w:sz w:val="28"/>
        </w:rPr>
        <w:t>withdrawn</w:t>
      </w:r>
    </w:p>
    <w:p w14:paraId="46F71840" w14:textId="16A75FD3" w:rsidR="00717E62" w:rsidRPr="00F720B2" w:rsidRDefault="00717E62" w:rsidP="00525866">
      <w:pPr>
        <w:pStyle w:val="T1"/>
        <w:jc w:val="left"/>
        <w:rPr>
          <w:rFonts w:ascii="Arial" w:hAnsi="Arial" w:cs="Arial"/>
          <w:sz w:val="24"/>
          <w:szCs w:val="24"/>
        </w:rPr>
      </w:pPr>
      <w:r w:rsidRPr="00F720B2">
        <w:rPr>
          <w:rFonts w:ascii="Arial" w:hAnsi="Arial" w:cs="Arial"/>
          <w:sz w:val="24"/>
          <w:szCs w:val="24"/>
        </w:rPr>
        <w:t xml:space="preserve">You </w:t>
      </w:r>
      <w:r w:rsidR="00E95B26" w:rsidRPr="00F720B2">
        <w:rPr>
          <w:rFonts w:ascii="Arial" w:hAnsi="Arial" w:cs="Arial"/>
          <w:sz w:val="24"/>
          <w:szCs w:val="24"/>
        </w:rPr>
        <w:t>have been given</w:t>
      </w:r>
      <w:r w:rsidRPr="00F720B2">
        <w:rPr>
          <w:rFonts w:ascii="Arial" w:hAnsi="Arial" w:cs="Arial"/>
          <w:sz w:val="24"/>
          <w:szCs w:val="24"/>
        </w:rPr>
        <w:t xml:space="preserve"> this </w:t>
      </w:r>
      <w:r w:rsidR="00816BCD" w:rsidRPr="00F720B2">
        <w:rPr>
          <w:rFonts w:ascii="Arial" w:hAnsi="Arial" w:cs="Arial"/>
          <w:sz w:val="24"/>
          <w:szCs w:val="24"/>
        </w:rPr>
        <w:t xml:space="preserve">information note </w:t>
      </w:r>
      <w:r w:rsidRPr="00F720B2">
        <w:rPr>
          <w:rFonts w:ascii="Arial" w:hAnsi="Arial" w:cs="Arial"/>
          <w:sz w:val="24"/>
          <w:szCs w:val="24"/>
        </w:rPr>
        <w:t xml:space="preserve">because the TB test carried out on </w:t>
      </w:r>
      <w:r w:rsidR="00CD1606" w:rsidRPr="00F720B2">
        <w:rPr>
          <w:rFonts w:ascii="Arial" w:hAnsi="Arial" w:cs="Arial"/>
          <w:sz w:val="24"/>
          <w:szCs w:val="24"/>
        </w:rPr>
        <w:t xml:space="preserve">your </w:t>
      </w:r>
      <w:r w:rsidRPr="00F720B2">
        <w:rPr>
          <w:rFonts w:ascii="Arial" w:hAnsi="Arial" w:cs="Arial"/>
          <w:sz w:val="24"/>
          <w:szCs w:val="24"/>
        </w:rPr>
        <w:t xml:space="preserve">herd has </w:t>
      </w:r>
      <w:r w:rsidR="00CD1606" w:rsidRPr="00F720B2">
        <w:rPr>
          <w:rFonts w:ascii="Arial" w:hAnsi="Arial" w:cs="Arial"/>
          <w:sz w:val="24"/>
          <w:szCs w:val="24"/>
        </w:rPr>
        <w:t>found</w:t>
      </w:r>
      <w:r w:rsidRPr="00F720B2">
        <w:rPr>
          <w:rFonts w:ascii="Arial" w:hAnsi="Arial" w:cs="Arial"/>
          <w:sz w:val="24"/>
          <w:szCs w:val="24"/>
        </w:rPr>
        <w:t xml:space="preserve"> </w:t>
      </w:r>
      <w:r w:rsidR="007F2738">
        <w:rPr>
          <w:rFonts w:ascii="Arial" w:hAnsi="Arial" w:cs="Arial"/>
          <w:sz w:val="24"/>
          <w:szCs w:val="24"/>
        </w:rPr>
        <w:t xml:space="preserve">at least </w:t>
      </w:r>
      <w:r w:rsidRPr="00F720B2">
        <w:rPr>
          <w:rFonts w:ascii="Arial" w:hAnsi="Arial" w:cs="Arial"/>
          <w:sz w:val="24"/>
          <w:szCs w:val="24"/>
        </w:rPr>
        <w:t xml:space="preserve">one reactor or inconclusive reactor (IR). </w:t>
      </w:r>
      <w:r w:rsidR="003E7B09" w:rsidRPr="00F720B2">
        <w:rPr>
          <w:rFonts w:ascii="Arial" w:hAnsi="Arial" w:cs="Arial"/>
          <w:sz w:val="24"/>
          <w:szCs w:val="24"/>
        </w:rPr>
        <w:t>Whether this is</w:t>
      </w:r>
      <w:r w:rsidR="00061346" w:rsidRPr="00F720B2">
        <w:rPr>
          <w:rFonts w:ascii="Arial" w:hAnsi="Arial" w:cs="Arial"/>
          <w:sz w:val="24"/>
          <w:szCs w:val="24"/>
        </w:rPr>
        <w:t xml:space="preserve"> </w:t>
      </w:r>
      <w:r w:rsidR="00E95B26" w:rsidRPr="00F720B2">
        <w:rPr>
          <w:rFonts w:ascii="Arial" w:hAnsi="Arial" w:cs="Arial"/>
          <w:sz w:val="24"/>
          <w:szCs w:val="24"/>
        </w:rPr>
        <w:t>an</w:t>
      </w:r>
      <w:r w:rsidR="003A7ABE" w:rsidRPr="00F720B2">
        <w:rPr>
          <w:rFonts w:ascii="Arial" w:hAnsi="Arial" w:cs="Arial"/>
          <w:sz w:val="24"/>
          <w:szCs w:val="24"/>
        </w:rPr>
        <w:t xml:space="preserve"> initial test or a follow-on test after finding reactors and</w:t>
      </w:r>
      <w:r w:rsidR="00E95B26" w:rsidRPr="00F720B2">
        <w:rPr>
          <w:rFonts w:ascii="Arial" w:hAnsi="Arial" w:cs="Arial"/>
          <w:sz w:val="24"/>
          <w:szCs w:val="24"/>
        </w:rPr>
        <w:t>/or</w:t>
      </w:r>
      <w:r w:rsidR="003A7ABE" w:rsidRPr="00F720B2">
        <w:rPr>
          <w:rFonts w:ascii="Arial" w:hAnsi="Arial" w:cs="Arial"/>
          <w:sz w:val="24"/>
          <w:szCs w:val="24"/>
        </w:rPr>
        <w:t xml:space="preserve"> </w:t>
      </w:r>
      <w:r w:rsidR="00CC1612" w:rsidRPr="00F720B2">
        <w:rPr>
          <w:rFonts w:ascii="Arial" w:hAnsi="Arial" w:cs="Arial"/>
          <w:sz w:val="24"/>
          <w:szCs w:val="24"/>
        </w:rPr>
        <w:t>IR</w:t>
      </w:r>
      <w:r w:rsidR="003A7ABE" w:rsidRPr="00F720B2">
        <w:rPr>
          <w:rFonts w:ascii="Arial" w:hAnsi="Arial" w:cs="Arial"/>
          <w:sz w:val="24"/>
          <w:szCs w:val="24"/>
        </w:rPr>
        <w:t>s at a previous test</w:t>
      </w:r>
      <w:r w:rsidR="003E7B09" w:rsidRPr="00F720B2">
        <w:rPr>
          <w:rFonts w:ascii="Arial" w:hAnsi="Arial" w:cs="Arial"/>
          <w:sz w:val="24"/>
          <w:szCs w:val="24"/>
        </w:rPr>
        <w:t>,</w:t>
      </w:r>
      <w:r w:rsidR="003A7ABE" w:rsidRPr="00F720B2">
        <w:rPr>
          <w:rFonts w:ascii="Arial" w:hAnsi="Arial" w:cs="Arial"/>
          <w:sz w:val="24"/>
          <w:szCs w:val="24"/>
        </w:rPr>
        <w:t xml:space="preserve"> </w:t>
      </w:r>
      <w:r w:rsidRPr="00F720B2">
        <w:rPr>
          <w:rFonts w:ascii="Arial" w:hAnsi="Arial" w:cs="Arial"/>
          <w:sz w:val="24"/>
          <w:szCs w:val="24"/>
        </w:rPr>
        <w:t xml:space="preserve">the following legal requirements automatically apply to the </w:t>
      </w:r>
      <w:r w:rsidR="003328C3" w:rsidRPr="00F720B2">
        <w:rPr>
          <w:rFonts w:ascii="Arial" w:hAnsi="Arial" w:cs="Arial"/>
          <w:sz w:val="24"/>
          <w:szCs w:val="24"/>
        </w:rPr>
        <w:t xml:space="preserve">herd </w:t>
      </w:r>
      <w:r w:rsidRPr="00F720B2">
        <w:rPr>
          <w:rFonts w:ascii="Arial" w:hAnsi="Arial" w:cs="Arial"/>
          <w:sz w:val="24"/>
          <w:szCs w:val="24"/>
        </w:rPr>
        <w:t>keeper:</w:t>
      </w:r>
    </w:p>
    <w:p w14:paraId="106A1FCD" w14:textId="77777777" w:rsidR="00AB6268" w:rsidRPr="00F720B2" w:rsidRDefault="00816BCD" w:rsidP="00525866">
      <w:pPr>
        <w:pStyle w:val="T1"/>
        <w:numPr>
          <w:ilvl w:val="0"/>
          <w:numId w:val="12"/>
        </w:numPr>
        <w:jc w:val="left"/>
        <w:rPr>
          <w:rFonts w:ascii="Arial" w:hAnsi="Arial" w:cs="Arial"/>
          <w:sz w:val="24"/>
          <w:szCs w:val="24"/>
        </w:rPr>
      </w:pPr>
      <w:r w:rsidRPr="00F720B2">
        <w:rPr>
          <w:rFonts w:ascii="Arial" w:hAnsi="Arial" w:cs="Arial"/>
          <w:sz w:val="24"/>
          <w:szCs w:val="24"/>
        </w:rPr>
        <w:t>y</w:t>
      </w:r>
      <w:r w:rsidR="00717E62" w:rsidRPr="00F720B2">
        <w:rPr>
          <w:rFonts w:ascii="Arial" w:hAnsi="Arial" w:cs="Arial"/>
          <w:sz w:val="24"/>
          <w:szCs w:val="24"/>
        </w:rPr>
        <w:t>ou must restrict the movement of bovine animals</w:t>
      </w:r>
      <w:r w:rsidR="003328C3" w:rsidRPr="00F720B2">
        <w:rPr>
          <w:rFonts w:ascii="Arial" w:hAnsi="Arial" w:cs="Arial"/>
          <w:sz w:val="24"/>
          <w:szCs w:val="24"/>
        </w:rPr>
        <w:t xml:space="preserve"> (cattle, buffalo and bison)</w:t>
      </w:r>
      <w:r w:rsidR="00717E62" w:rsidRPr="00F720B2">
        <w:rPr>
          <w:rFonts w:ascii="Arial" w:hAnsi="Arial" w:cs="Arial"/>
          <w:sz w:val="24"/>
          <w:szCs w:val="24"/>
        </w:rPr>
        <w:t xml:space="preserve"> to the extent that they may not be moved on or off the premises on which the reactor or </w:t>
      </w:r>
      <w:r w:rsidRPr="00F720B2">
        <w:rPr>
          <w:rFonts w:ascii="Arial" w:hAnsi="Arial" w:cs="Arial"/>
          <w:sz w:val="24"/>
          <w:szCs w:val="24"/>
        </w:rPr>
        <w:t>IR</w:t>
      </w:r>
      <w:r w:rsidR="00717E62" w:rsidRPr="00F720B2">
        <w:rPr>
          <w:rFonts w:ascii="Arial" w:hAnsi="Arial" w:cs="Arial"/>
          <w:sz w:val="24"/>
          <w:szCs w:val="24"/>
        </w:rPr>
        <w:t xml:space="preserve"> </w:t>
      </w:r>
      <w:r w:rsidR="007A670F" w:rsidRPr="00F720B2">
        <w:rPr>
          <w:rFonts w:ascii="Arial" w:hAnsi="Arial" w:cs="Arial"/>
          <w:sz w:val="24"/>
          <w:szCs w:val="24"/>
        </w:rPr>
        <w:t>has been</w:t>
      </w:r>
      <w:r w:rsidR="00717E62" w:rsidRPr="00F720B2">
        <w:rPr>
          <w:rFonts w:ascii="Arial" w:hAnsi="Arial" w:cs="Arial"/>
          <w:sz w:val="24"/>
          <w:szCs w:val="24"/>
        </w:rPr>
        <w:t xml:space="preserve"> kept without a licence issued by </w:t>
      </w:r>
      <w:r w:rsidR="00CC1612" w:rsidRPr="00F720B2">
        <w:rPr>
          <w:rFonts w:ascii="Arial" w:hAnsi="Arial" w:cs="Arial"/>
          <w:sz w:val="24"/>
          <w:szCs w:val="24"/>
        </w:rPr>
        <w:t>APHA</w:t>
      </w:r>
      <w:r w:rsidR="00F921BA" w:rsidRPr="00F720B2">
        <w:rPr>
          <w:rFonts w:ascii="Arial" w:hAnsi="Arial" w:cs="Arial"/>
          <w:sz w:val="24"/>
          <w:szCs w:val="24"/>
        </w:rPr>
        <w:t>. “The premises” is defined as the holding and any land temporarily associated with it</w:t>
      </w:r>
    </w:p>
    <w:p w14:paraId="5252B910" w14:textId="16A1CEA4" w:rsidR="00717E62" w:rsidRPr="00F720B2" w:rsidRDefault="00816BCD" w:rsidP="00525866">
      <w:pPr>
        <w:pStyle w:val="T1"/>
        <w:numPr>
          <w:ilvl w:val="0"/>
          <w:numId w:val="12"/>
        </w:numPr>
        <w:jc w:val="left"/>
        <w:rPr>
          <w:rFonts w:ascii="Arial" w:hAnsi="Arial" w:cs="Arial"/>
          <w:sz w:val="24"/>
          <w:szCs w:val="24"/>
        </w:rPr>
      </w:pPr>
      <w:r w:rsidRPr="00F720B2">
        <w:rPr>
          <w:rFonts w:ascii="Arial" w:hAnsi="Arial" w:cs="Arial"/>
          <w:sz w:val="24"/>
          <w:szCs w:val="24"/>
        </w:rPr>
        <w:t>e</w:t>
      </w:r>
      <w:r w:rsidR="00717E62" w:rsidRPr="00F720B2">
        <w:rPr>
          <w:rFonts w:ascii="Arial" w:hAnsi="Arial" w:cs="Arial"/>
          <w:sz w:val="24"/>
          <w:szCs w:val="24"/>
        </w:rPr>
        <w:t>very reactor must be marked</w:t>
      </w:r>
      <w:r w:rsidR="003328C3" w:rsidRPr="00F720B2">
        <w:rPr>
          <w:rFonts w:ascii="Arial" w:hAnsi="Arial" w:cs="Arial"/>
          <w:sz w:val="24"/>
          <w:szCs w:val="24"/>
        </w:rPr>
        <w:t xml:space="preserve"> and isolated pending removal from your holding.</w:t>
      </w:r>
      <w:r w:rsidR="00C90C59" w:rsidRPr="00F720B2">
        <w:rPr>
          <w:rFonts w:ascii="Arial" w:hAnsi="Arial" w:cs="Arial"/>
          <w:sz w:val="24"/>
          <w:szCs w:val="24"/>
        </w:rPr>
        <w:t xml:space="preserve"> </w:t>
      </w:r>
      <w:r w:rsidR="003328C3" w:rsidRPr="00F720B2">
        <w:rPr>
          <w:rFonts w:ascii="Arial" w:hAnsi="Arial" w:cs="Arial"/>
          <w:sz w:val="24"/>
          <w:szCs w:val="24"/>
        </w:rPr>
        <w:t>E</w:t>
      </w:r>
      <w:r w:rsidR="00717E62" w:rsidRPr="00F720B2">
        <w:rPr>
          <w:rFonts w:ascii="Arial" w:hAnsi="Arial" w:cs="Arial"/>
          <w:sz w:val="24"/>
          <w:szCs w:val="24"/>
        </w:rPr>
        <w:t xml:space="preserve">very reactor and </w:t>
      </w:r>
      <w:r w:rsidRPr="00F720B2">
        <w:rPr>
          <w:rFonts w:ascii="Arial" w:hAnsi="Arial" w:cs="Arial"/>
          <w:sz w:val="24"/>
          <w:szCs w:val="24"/>
        </w:rPr>
        <w:t>IR</w:t>
      </w:r>
      <w:r w:rsidR="00717E62" w:rsidRPr="00F720B2">
        <w:rPr>
          <w:rFonts w:ascii="Arial" w:hAnsi="Arial" w:cs="Arial"/>
          <w:sz w:val="24"/>
          <w:szCs w:val="24"/>
        </w:rPr>
        <w:t xml:space="preserve"> must be isolated from negative testing bovine animals and from other animals</w:t>
      </w:r>
      <w:r w:rsidR="00DE691D" w:rsidRPr="00F720B2">
        <w:rPr>
          <w:rFonts w:ascii="Arial" w:hAnsi="Arial" w:cs="Arial"/>
          <w:sz w:val="24"/>
          <w:szCs w:val="24"/>
        </w:rPr>
        <w:t>. In Wales</w:t>
      </w:r>
      <w:r w:rsidR="004920CB">
        <w:rPr>
          <w:rFonts w:ascii="Arial" w:hAnsi="Arial" w:cs="Arial"/>
          <w:sz w:val="24"/>
          <w:szCs w:val="24"/>
        </w:rPr>
        <w:t>, unless a delay has been agreed by APHA</w:t>
      </w:r>
      <w:r w:rsidR="00957419">
        <w:rPr>
          <w:rFonts w:ascii="Arial" w:hAnsi="Arial" w:cs="Arial"/>
          <w:sz w:val="24"/>
          <w:szCs w:val="24"/>
        </w:rPr>
        <w:t>,</w:t>
      </w:r>
      <w:r w:rsidR="00DE691D" w:rsidRPr="00F720B2">
        <w:rPr>
          <w:rFonts w:ascii="Arial" w:hAnsi="Arial" w:cs="Arial"/>
          <w:sz w:val="24"/>
          <w:szCs w:val="24"/>
        </w:rPr>
        <w:t xml:space="preserve"> reactors must be removed within </w:t>
      </w:r>
      <w:r w:rsidR="00382B24" w:rsidRPr="00F720B2">
        <w:rPr>
          <w:rFonts w:ascii="Arial" w:hAnsi="Arial" w:cs="Arial"/>
          <w:sz w:val="24"/>
          <w:szCs w:val="24"/>
        </w:rPr>
        <w:t>ten</w:t>
      </w:r>
      <w:r w:rsidR="00DE691D" w:rsidRPr="00F720B2">
        <w:rPr>
          <w:rFonts w:ascii="Arial" w:hAnsi="Arial" w:cs="Arial"/>
          <w:sz w:val="24"/>
          <w:szCs w:val="24"/>
        </w:rPr>
        <w:t xml:space="preserve"> working days, otherwise c</w:t>
      </w:r>
      <w:r w:rsidR="00D43587" w:rsidRPr="00F720B2">
        <w:rPr>
          <w:rFonts w:ascii="Arial" w:hAnsi="Arial" w:cs="Arial"/>
          <w:sz w:val="24"/>
          <w:szCs w:val="24"/>
        </w:rPr>
        <w:t>ompensation paid may be reduced</w:t>
      </w:r>
    </w:p>
    <w:p w14:paraId="4A92807D" w14:textId="6645A490" w:rsidR="00BB7DE1" w:rsidRPr="00AB6268" w:rsidRDefault="00BB7DE1" w:rsidP="00525866">
      <w:pPr>
        <w:pStyle w:val="T1"/>
        <w:numPr>
          <w:ilvl w:val="0"/>
          <w:numId w:val="12"/>
        </w:numPr>
        <w:jc w:val="left"/>
        <w:rPr>
          <w:rFonts w:ascii="Arial" w:hAnsi="Arial" w:cs="Arial"/>
          <w:szCs w:val="21"/>
        </w:rPr>
      </w:pPr>
      <w:r w:rsidRPr="00084B83">
        <w:rPr>
          <w:rFonts w:ascii="Arial" w:hAnsi="Arial" w:cs="Arial"/>
          <w:sz w:val="24"/>
          <w:szCs w:val="24"/>
        </w:rPr>
        <w:t xml:space="preserve">the </w:t>
      </w:r>
      <w:r w:rsidR="00687460" w:rsidRPr="00084B83">
        <w:rPr>
          <w:rFonts w:ascii="Arial" w:hAnsi="Arial" w:cs="Arial"/>
          <w:sz w:val="24"/>
          <w:szCs w:val="24"/>
        </w:rPr>
        <w:t xml:space="preserve">competent authorities </w:t>
      </w:r>
      <w:r w:rsidRPr="00084B83">
        <w:rPr>
          <w:rFonts w:ascii="Arial" w:hAnsi="Arial" w:cs="Arial"/>
          <w:sz w:val="24"/>
          <w:szCs w:val="24"/>
        </w:rPr>
        <w:t>Food Standards Agency</w:t>
      </w:r>
      <w:r w:rsidR="00D52017" w:rsidRPr="00084B83">
        <w:rPr>
          <w:rFonts w:ascii="Arial" w:hAnsi="Arial" w:cs="Arial"/>
          <w:sz w:val="24"/>
          <w:szCs w:val="24"/>
        </w:rPr>
        <w:t xml:space="preserve"> </w:t>
      </w:r>
      <w:r w:rsidR="002C3973" w:rsidRPr="00084B83">
        <w:rPr>
          <w:rFonts w:ascii="Arial" w:hAnsi="Arial" w:cs="Arial"/>
          <w:sz w:val="24"/>
          <w:szCs w:val="24"/>
        </w:rPr>
        <w:t>(FSA)</w:t>
      </w:r>
      <w:r w:rsidRPr="00084B83">
        <w:rPr>
          <w:rFonts w:ascii="Arial" w:hAnsi="Arial" w:cs="Arial"/>
          <w:sz w:val="24"/>
          <w:szCs w:val="24"/>
        </w:rPr>
        <w:t xml:space="preserve"> (England and Wales) and Food Standards Scotland</w:t>
      </w:r>
      <w:r w:rsidR="002C3973" w:rsidRPr="00084B83">
        <w:rPr>
          <w:rFonts w:ascii="Arial" w:hAnsi="Arial" w:cs="Arial"/>
          <w:sz w:val="24"/>
          <w:szCs w:val="24"/>
        </w:rPr>
        <w:t xml:space="preserve"> (FSS)</w:t>
      </w:r>
      <w:r w:rsidR="00CD1606" w:rsidRPr="00084B83">
        <w:rPr>
          <w:rFonts w:ascii="Arial" w:hAnsi="Arial" w:cs="Arial"/>
          <w:sz w:val="24"/>
          <w:szCs w:val="24"/>
        </w:rPr>
        <w:t xml:space="preserve"> </w:t>
      </w:r>
      <w:r w:rsidRPr="00084B83">
        <w:rPr>
          <w:rFonts w:ascii="Arial" w:hAnsi="Arial" w:cs="Arial"/>
          <w:sz w:val="24"/>
          <w:szCs w:val="24"/>
        </w:rPr>
        <w:t>advise that once your herd’s OTF status has been lost, milk from TB reactors must not be placed in a bulk tank or used in any way for human consumption</w:t>
      </w:r>
      <w:r w:rsidR="00CC1612" w:rsidRPr="00084B83">
        <w:rPr>
          <w:rFonts w:ascii="Arial" w:hAnsi="Arial" w:cs="Arial"/>
          <w:sz w:val="24"/>
          <w:szCs w:val="24"/>
        </w:rPr>
        <w:t>,</w:t>
      </w:r>
      <w:r w:rsidRPr="00084B83">
        <w:rPr>
          <w:rFonts w:ascii="Arial" w:hAnsi="Arial" w:cs="Arial"/>
          <w:sz w:val="24"/>
          <w:szCs w:val="24"/>
        </w:rPr>
        <w:t xml:space="preserve"> </w:t>
      </w:r>
      <w:r w:rsidRPr="00084B83">
        <w:rPr>
          <w:rStyle w:val="a2"/>
          <w:rFonts w:ascii="Arial" w:hAnsi="Arial" w:cs="Arial"/>
          <w:sz w:val="24"/>
          <w:szCs w:val="24"/>
        </w:rPr>
        <w:t>and should not be fed untreated to calves or to other mammals in accordance with</w:t>
      </w:r>
      <w:r w:rsidR="007B35CD">
        <w:rPr>
          <w:rStyle w:val="a2"/>
          <w:rFonts w:ascii="Arial" w:hAnsi="Arial" w:cs="Arial"/>
          <w:sz w:val="24"/>
          <w:szCs w:val="24"/>
        </w:rPr>
        <w:t xml:space="preserve"> Assimilated</w:t>
      </w:r>
      <w:r w:rsidR="00390D7E">
        <w:rPr>
          <w:rStyle w:val="a2"/>
          <w:rFonts w:ascii="Arial" w:hAnsi="Arial" w:cs="Arial"/>
          <w:sz w:val="24"/>
          <w:szCs w:val="24"/>
        </w:rPr>
        <w:t xml:space="preserve"> </w:t>
      </w:r>
      <w:r w:rsidRPr="00084B83">
        <w:rPr>
          <w:rStyle w:val="a2"/>
          <w:rFonts w:ascii="Arial" w:hAnsi="Arial" w:cs="Arial"/>
          <w:sz w:val="24"/>
          <w:szCs w:val="24"/>
        </w:rPr>
        <w:t>Regulation (EC) 853/2</w:t>
      </w:r>
      <w:r w:rsidR="009E111E" w:rsidRPr="00084B83">
        <w:rPr>
          <w:rStyle w:val="a2"/>
          <w:rFonts w:ascii="Arial" w:hAnsi="Arial" w:cs="Arial"/>
          <w:sz w:val="24"/>
          <w:szCs w:val="24"/>
        </w:rPr>
        <w:t>0</w:t>
      </w:r>
      <w:r w:rsidRPr="00084B83">
        <w:rPr>
          <w:rStyle w:val="a2"/>
          <w:rFonts w:ascii="Arial" w:hAnsi="Arial" w:cs="Arial"/>
          <w:sz w:val="24"/>
          <w:szCs w:val="24"/>
        </w:rPr>
        <w:t>04</w:t>
      </w:r>
      <w:r w:rsidR="00E77FF9">
        <w:rPr>
          <w:rStyle w:val="FootnoteReference"/>
          <w:rFonts w:ascii="Arial" w:hAnsi="Arial" w:cs="Arial"/>
        </w:rPr>
        <w:footnoteReference w:id="1"/>
      </w:r>
    </w:p>
    <w:p w14:paraId="715827E7" w14:textId="1931022E" w:rsidR="00BB7DE1" w:rsidRPr="00BB7DE1" w:rsidRDefault="00BB7DE1" w:rsidP="00525866">
      <w:pPr>
        <w:pStyle w:val="T1"/>
        <w:numPr>
          <w:ilvl w:val="0"/>
          <w:numId w:val="12"/>
        </w:numPr>
        <w:jc w:val="left"/>
        <w:rPr>
          <w:rFonts w:ascii="Arial" w:hAnsi="Arial" w:cs="Arial"/>
          <w:szCs w:val="21"/>
        </w:rPr>
      </w:pPr>
      <w:r w:rsidRPr="00084B83">
        <w:rPr>
          <w:rFonts w:ascii="Arial" w:hAnsi="Arial" w:cs="Arial"/>
          <w:sz w:val="24"/>
          <w:szCs w:val="24"/>
        </w:rPr>
        <w:t>milk from IR</w:t>
      </w:r>
      <w:r w:rsidR="002C3973" w:rsidRPr="00084B83">
        <w:rPr>
          <w:rFonts w:ascii="Arial" w:hAnsi="Arial" w:cs="Arial"/>
          <w:sz w:val="24"/>
          <w:szCs w:val="24"/>
        </w:rPr>
        <w:t>s</w:t>
      </w:r>
      <w:r w:rsidRPr="00084B83">
        <w:rPr>
          <w:rFonts w:ascii="Arial" w:hAnsi="Arial" w:cs="Arial"/>
          <w:sz w:val="24"/>
          <w:szCs w:val="24"/>
        </w:rPr>
        <w:t xml:space="preserve"> or negative </w:t>
      </w:r>
      <w:r w:rsidR="00CD1606" w:rsidRPr="00084B83">
        <w:rPr>
          <w:rFonts w:ascii="Arial" w:hAnsi="Arial" w:cs="Arial"/>
          <w:sz w:val="24"/>
          <w:szCs w:val="24"/>
        </w:rPr>
        <w:t xml:space="preserve">testing </w:t>
      </w:r>
      <w:r w:rsidRPr="00084B83">
        <w:rPr>
          <w:rFonts w:ascii="Arial" w:hAnsi="Arial" w:cs="Arial"/>
          <w:sz w:val="24"/>
          <w:szCs w:val="24"/>
        </w:rPr>
        <w:t xml:space="preserve">animals can only be used for human consumption after heat treatment as per </w:t>
      </w:r>
      <w:r w:rsidR="007B35CD">
        <w:rPr>
          <w:rFonts w:ascii="Arial" w:hAnsi="Arial" w:cs="Arial"/>
          <w:sz w:val="24"/>
          <w:szCs w:val="24"/>
        </w:rPr>
        <w:t>Assimilated</w:t>
      </w:r>
      <w:r w:rsidR="00DE7AC7" w:rsidRPr="00084B83">
        <w:rPr>
          <w:rFonts w:ascii="Arial" w:hAnsi="Arial" w:cs="Arial"/>
          <w:sz w:val="24"/>
          <w:szCs w:val="24"/>
        </w:rPr>
        <w:t xml:space="preserve"> </w:t>
      </w:r>
      <w:r w:rsidRPr="00084B83">
        <w:rPr>
          <w:rFonts w:ascii="Arial" w:hAnsi="Arial" w:cs="Arial"/>
          <w:sz w:val="24"/>
          <w:szCs w:val="24"/>
        </w:rPr>
        <w:t>Regulation (EC) 853/2004</w:t>
      </w:r>
      <w:r w:rsidR="00E77FF9">
        <w:rPr>
          <w:rStyle w:val="FootnoteReference"/>
          <w:rFonts w:ascii="Arial" w:hAnsi="Arial" w:cs="Arial"/>
        </w:rPr>
        <w:footnoteReference w:id="2"/>
      </w:r>
    </w:p>
    <w:p w14:paraId="5DFFC9B8" w14:textId="77777777" w:rsidR="00717E62" w:rsidRPr="00084B83" w:rsidRDefault="00BB7DE1" w:rsidP="00525866">
      <w:pPr>
        <w:pStyle w:val="T1"/>
        <w:numPr>
          <w:ilvl w:val="0"/>
          <w:numId w:val="12"/>
        </w:numPr>
        <w:jc w:val="left"/>
        <w:rPr>
          <w:rFonts w:ascii="Arial" w:hAnsi="Arial" w:cs="Arial"/>
          <w:sz w:val="24"/>
          <w:szCs w:val="24"/>
        </w:rPr>
      </w:pPr>
      <w:r w:rsidRPr="00084B83">
        <w:rPr>
          <w:rFonts w:ascii="Arial" w:hAnsi="Arial" w:cs="Arial"/>
          <w:sz w:val="24"/>
          <w:szCs w:val="24"/>
        </w:rPr>
        <w:t xml:space="preserve">where the reactor(s) or IR(s) reside(s) on premises with a milking herd, you must inform any commercial buyer of your milk </w:t>
      </w:r>
      <w:r w:rsidR="00CC1612" w:rsidRPr="00084B83">
        <w:rPr>
          <w:rFonts w:ascii="Arial" w:hAnsi="Arial" w:cs="Arial"/>
          <w:sz w:val="24"/>
          <w:szCs w:val="24"/>
        </w:rPr>
        <w:t>about</w:t>
      </w:r>
      <w:r w:rsidRPr="00084B83">
        <w:rPr>
          <w:rFonts w:ascii="Arial" w:hAnsi="Arial" w:cs="Arial"/>
          <w:sz w:val="24"/>
          <w:szCs w:val="24"/>
        </w:rPr>
        <w:t xml:space="preserve"> the loss of the herd’s OTF status at the </w:t>
      </w:r>
      <w:r w:rsidR="00CC1612" w:rsidRPr="00084B83">
        <w:rPr>
          <w:rFonts w:ascii="Arial" w:hAnsi="Arial" w:cs="Arial"/>
          <w:sz w:val="24"/>
          <w:szCs w:val="24"/>
        </w:rPr>
        <w:t>start</w:t>
      </w:r>
      <w:r w:rsidRPr="00084B83">
        <w:rPr>
          <w:rFonts w:ascii="Arial" w:hAnsi="Arial" w:cs="Arial"/>
          <w:sz w:val="24"/>
          <w:szCs w:val="24"/>
        </w:rPr>
        <w:t xml:space="preserve"> of the breakdown</w:t>
      </w:r>
      <w:r w:rsidR="00717E62" w:rsidRPr="00084B83">
        <w:rPr>
          <w:rFonts w:ascii="Arial" w:hAnsi="Arial" w:cs="Arial"/>
          <w:sz w:val="24"/>
          <w:szCs w:val="24"/>
        </w:rPr>
        <w:t>.</w:t>
      </w:r>
    </w:p>
    <w:p w14:paraId="38EA7AFA" w14:textId="77777777" w:rsidR="00C90C59" w:rsidRPr="00E836B1" w:rsidRDefault="00C90C59" w:rsidP="00AB6268">
      <w:pPr>
        <w:pStyle w:val="Header"/>
        <w:spacing w:before="120"/>
        <w:jc w:val="center"/>
        <w:rPr>
          <w:rStyle w:val="StyleVisioncontentC096AF728-contentC0940C028"/>
          <w:rFonts w:cs="Arial"/>
          <w:b w:val="0"/>
          <w:sz w:val="8"/>
          <w:szCs w:val="8"/>
          <w:lang w:val="en-GB"/>
        </w:rPr>
      </w:pPr>
    </w:p>
    <w:p w14:paraId="167C8836" w14:textId="77777777" w:rsidR="00717E62" w:rsidRDefault="00717E62" w:rsidP="002C3973">
      <w:pPr>
        <w:pStyle w:val="Header"/>
        <w:jc w:val="center"/>
        <w:rPr>
          <w:rStyle w:val="StyleVisioncontentC096AF728-contentC0940C028"/>
          <w:rFonts w:cs="Arial"/>
          <w:sz w:val="28"/>
          <w:szCs w:val="28"/>
          <w:lang w:val="en-GB"/>
        </w:rPr>
      </w:pPr>
      <w:r w:rsidRPr="00AB6268">
        <w:rPr>
          <w:rStyle w:val="StyleVisioncontentC096AF728-contentC0940C028"/>
          <w:rFonts w:cs="Arial"/>
          <w:sz w:val="28"/>
          <w:szCs w:val="28"/>
        </w:rPr>
        <w:t xml:space="preserve">Failure to comply with these restrictions or observe these requirements is an offence under </w:t>
      </w:r>
      <w:r w:rsidR="00485F8A">
        <w:rPr>
          <w:rStyle w:val="StyleVisioncontentC096AF728-contentC0940C028"/>
          <w:rFonts w:cs="Arial"/>
          <w:sz w:val="28"/>
          <w:szCs w:val="28"/>
          <w:lang w:val="en-GB"/>
        </w:rPr>
        <w:t>S</w:t>
      </w:r>
      <w:r w:rsidRPr="00AB6268">
        <w:rPr>
          <w:rStyle w:val="StyleVisioncontentC096AF728-contentC0940C028"/>
          <w:rFonts w:cs="Arial"/>
          <w:sz w:val="28"/>
          <w:szCs w:val="28"/>
        </w:rPr>
        <w:t>ection 73 of the Animal Health Act 1981</w:t>
      </w:r>
    </w:p>
    <w:p w14:paraId="34F8ACC1" w14:textId="77777777" w:rsidR="001D454F" w:rsidRDefault="001D454F" w:rsidP="0083119D">
      <w:pPr>
        <w:pStyle w:val="Header"/>
        <w:rPr>
          <w:rStyle w:val="StyleVisioncontentC096AF728-contentC0940C028"/>
          <w:rFonts w:cs="Arial"/>
          <w:b w:val="0"/>
          <w:szCs w:val="24"/>
        </w:rPr>
      </w:pPr>
    </w:p>
    <w:p w14:paraId="1BC6052A" w14:textId="33B15438" w:rsidR="00AB6268" w:rsidRPr="00C60612" w:rsidRDefault="00717E62" w:rsidP="00C60612">
      <w:pPr>
        <w:pStyle w:val="Header"/>
        <w:spacing w:before="160" w:after="160"/>
        <w:rPr>
          <w:rFonts w:cs="Arial"/>
          <w:szCs w:val="24"/>
          <w:lang w:val="en-GB"/>
        </w:rPr>
      </w:pPr>
      <w:r w:rsidRPr="00084B83">
        <w:rPr>
          <w:rStyle w:val="StyleVisioncontentC096AF728-contentC0940C028"/>
          <w:rFonts w:cs="Arial"/>
          <w:b w:val="0"/>
          <w:szCs w:val="24"/>
        </w:rPr>
        <w:t xml:space="preserve">Any farm employee or agent authorised to act on the keeper’s behalf must, as soon as possible, inform the registered keeper of the test failure and hand over this </w:t>
      </w:r>
      <w:r w:rsidR="00816BCD" w:rsidRPr="00084B83">
        <w:rPr>
          <w:rStyle w:val="StyleVisioncontentC096AF728-contentC0940C028"/>
          <w:rFonts w:cs="Arial"/>
          <w:b w:val="0"/>
          <w:szCs w:val="24"/>
        </w:rPr>
        <w:t>i</w:t>
      </w:r>
      <w:r w:rsidRPr="00084B83">
        <w:rPr>
          <w:rStyle w:val="StyleVisioncontentC096AF728-contentC0940C028"/>
          <w:rFonts w:cs="Arial"/>
          <w:b w:val="0"/>
          <w:szCs w:val="24"/>
        </w:rPr>
        <w:t xml:space="preserve">nformation </w:t>
      </w:r>
      <w:r w:rsidR="00816BCD" w:rsidRPr="00084B83">
        <w:rPr>
          <w:rStyle w:val="StyleVisioncontentC096AF728-contentC0940C028"/>
          <w:rFonts w:cs="Arial"/>
          <w:b w:val="0"/>
          <w:szCs w:val="24"/>
        </w:rPr>
        <w:t>n</w:t>
      </w:r>
      <w:r w:rsidRPr="00084B83">
        <w:rPr>
          <w:rStyle w:val="StyleVisioncontentC096AF728-contentC0940C028"/>
          <w:rFonts w:cs="Arial"/>
          <w:b w:val="0"/>
          <w:szCs w:val="24"/>
        </w:rPr>
        <w:t xml:space="preserve">ote to the keeper, and it should be </w:t>
      </w:r>
      <w:r w:rsidR="00CC1612" w:rsidRPr="00084B83">
        <w:rPr>
          <w:rStyle w:val="StyleVisioncontentC096AF728-contentC0940C028"/>
          <w:rFonts w:cs="Arial"/>
          <w:b w:val="0"/>
          <w:szCs w:val="24"/>
          <w:lang w:val="en-GB"/>
        </w:rPr>
        <w:t>kept</w:t>
      </w:r>
      <w:r w:rsidRPr="00084B83">
        <w:rPr>
          <w:rStyle w:val="StyleVisioncontentC096AF728-contentC0940C028"/>
          <w:rFonts w:cs="Arial"/>
          <w:b w:val="0"/>
          <w:szCs w:val="24"/>
        </w:rPr>
        <w:t xml:space="preserve"> for the duration of the </w:t>
      </w:r>
      <w:r w:rsidR="00816BCD" w:rsidRPr="00084B83">
        <w:rPr>
          <w:rStyle w:val="StyleVisioncontentC096AF728-contentC0940C028"/>
          <w:rFonts w:cs="Arial"/>
          <w:b w:val="0"/>
          <w:szCs w:val="24"/>
        </w:rPr>
        <w:t xml:space="preserve">TB </w:t>
      </w:r>
      <w:r w:rsidRPr="00084B83">
        <w:rPr>
          <w:rStyle w:val="StyleVisioncontentC096AF728-contentC0940C028"/>
          <w:rFonts w:cs="Arial"/>
          <w:b w:val="0"/>
          <w:szCs w:val="24"/>
        </w:rPr>
        <w:t>restrictions.</w:t>
      </w:r>
      <w:r w:rsidR="00061346" w:rsidRPr="00084B83">
        <w:rPr>
          <w:rStyle w:val="StyleVisioncontentC096AF728-contentC0940C028"/>
          <w:rFonts w:cs="Arial"/>
          <w:b w:val="0"/>
          <w:szCs w:val="24"/>
          <w:lang w:val="en-GB"/>
        </w:rPr>
        <w:t xml:space="preserve"> </w:t>
      </w:r>
      <w:r w:rsidR="00605283" w:rsidRPr="00084B83">
        <w:rPr>
          <w:rStyle w:val="StyleVisioncontentC096AF728-contentC0940C028"/>
          <w:rFonts w:cs="Arial"/>
          <w:b w:val="0"/>
          <w:szCs w:val="24"/>
          <w:lang w:val="en-GB"/>
        </w:rPr>
        <w:t xml:space="preserve">This note will be </w:t>
      </w:r>
      <w:r w:rsidR="00A5178F" w:rsidRPr="00084B83">
        <w:rPr>
          <w:rStyle w:val="StyleVisioncontentC096AF728-contentC0940C028"/>
          <w:rFonts w:cs="Arial"/>
          <w:b w:val="0"/>
          <w:szCs w:val="24"/>
          <w:lang w:val="en-GB"/>
        </w:rPr>
        <w:t xml:space="preserve">issued </w:t>
      </w:r>
      <w:r w:rsidR="00605283" w:rsidRPr="00084B83">
        <w:rPr>
          <w:rStyle w:val="StyleVisioncontentC096AF728-contentC0940C028"/>
          <w:rFonts w:cs="Arial"/>
          <w:b w:val="0"/>
          <w:szCs w:val="24"/>
          <w:lang w:val="en-GB"/>
        </w:rPr>
        <w:t xml:space="preserve">each time reactors and </w:t>
      </w:r>
      <w:r w:rsidR="00C90C59" w:rsidRPr="00084B83">
        <w:rPr>
          <w:rStyle w:val="StyleVisioncontentC096AF728-contentC0940C028"/>
          <w:rFonts w:cs="Arial"/>
          <w:b w:val="0"/>
          <w:szCs w:val="24"/>
          <w:lang w:val="en-GB"/>
        </w:rPr>
        <w:t xml:space="preserve">IRs are </w:t>
      </w:r>
      <w:r w:rsidR="00CC1612" w:rsidRPr="00084B83">
        <w:rPr>
          <w:rStyle w:val="StyleVisioncontentC096AF728-contentC0940C028"/>
          <w:rFonts w:cs="Arial"/>
          <w:b w:val="0"/>
          <w:szCs w:val="24"/>
          <w:lang w:val="en-GB"/>
        </w:rPr>
        <w:t>found</w:t>
      </w:r>
      <w:r w:rsidR="00C90C59" w:rsidRPr="00084B83">
        <w:rPr>
          <w:rStyle w:val="StyleVisioncontentC096AF728-contentC0940C028"/>
          <w:rFonts w:cs="Arial"/>
          <w:b w:val="0"/>
          <w:szCs w:val="24"/>
          <w:lang w:val="en-GB"/>
        </w:rPr>
        <w:t xml:space="preserve"> at a TB test</w:t>
      </w:r>
      <w:r w:rsidR="00605283" w:rsidRPr="00084B83">
        <w:rPr>
          <w:rStyle w:val="StyleVisioncontentC096AF728-contentC0940C028"/>
          <w:rFonts w:cs="Arial"/>
          <w:b w:val="0"/>
          <w:szCs w:val="24"/>
          <w:lang w:val="en-GB"/>
        </w:rPr>
        <w:t xml:space="preserve"> to remind keepers of their legal responsibilities.</w:t>
      </w:r>
    </w:p>
    <w:p w14:paraId="2348CE00" w14:textId="77777777" w:rsidR="00821958" w:rsidRDefault="00821958" w:rsidP="00C60612">
      <w:pPr>
        <w:pStyle w:val="NormalWeb"/>
        <w:spacing w:before="0" w:beforeAutospacing="0" w:after="160" w:afterAutospacing="0"/>
        <w:rPr>
          <w:rFonts w:ascii="Arial" w:hAnsi="Arial" w:cs="Arial"/>
          <w:b/>
        </w:rPr>
      </w:pPr>
    </w:p>
    <w:p w14:paraId="16C0D954" w14:textId="0D6CD58A" w:rsidR="00AB6268" w:rsidRPr="00084B83" w:rsidRDefault="00717E62" w:rsidP="00C60612">
      <w:pPr>
        <w:pStyle w:val="NormalWeb"/>
        <w:spacing w:before="0" w:beforeAutospacing="0" w:after="160" w:afterAutospacing="0"/>
        <w:rPr>
          <w:rFonts w:ascii="Arial" w:hAnsi="Arial" w:cs="Arial"/>
          <w:b/>
        </w:rPr>
      </w:pPr>
      <w:r w:rsidRPr="00084B83">
        <w:rPr>
          <w:rFonts w:ascii="Arial" w:hAnsi="Arial" w:cs="Arial"/>
          <w:b/>
        </w:rPr>
        <w:lastRenderedPageBreak/>
        <w:t xml:space="preserve">What </w:t>
      </w:r>
      <w:r w:rsidR="00816BCD" w:rsidRPr="00084B83">
        <w:rPr>
          <w:rFonts w:ascii="Arial" w:hAnsi="Arial" w:cs="Arial"/>
          <w:b/>
        </w:rPr>
        <w:t>Happens Next</w:t>
      </w:r>
    </w:p>
    <w:p w14:paraId="7F5E2069" w14:textId="0D1DCA59" w:rsidR="00717E62" w:rsidRDefault="00CD1606" w:rsidP="00AB6268">
      <w:pPr>
        <w:pStyle w:val="NormalWeb"/>
        <w:spacing w:before="0" w:beforeAutospacing="0" w:after="0" w:afterAutospacing="0"/>
        <w:rPr>
          <w:rFonts w:ascii="Arial" w:hAnsi="Arial" w:cs="Arial"/>
        </w:rPr>
      </w:pPr>
      <w:r w:rsidRPr="00084B83">
        <w:rPr>
          <w:rFonts w:ascii="Arial" w:hAnsi="Arial" w:cs="Arial"/>
        </w:rPr>
        <w:t xml:space="preserve">APHA will contact you </w:t>
      </w:r>
      <w:r w:rsidR="00A5178F" w:rsidRPr="00084B83">
        <w:rPr>
          <w:rFonts w:ascii="Arial" w:hAnsi="Arial" w:cs="Arial"/>
        </w:rPr>
        <w:t>about</w:t>
      </w:r>
      <w:r w:rsidRPr="00084B83">
        <w:rPr>
          <w:rFonts w:ascii="Arial" w:hAnsi="Arial" w:cs="Arial"/>
        </w:rPr>
        <w:t xml:space="preserve"> valuation of your reactors and </w:t>
      </w:r>
      <w:r w:rsidR="00A5178F" w:rsidRPr="00084B83">
        <w:rPr>
          <w:rFonts w:ascii="Arial" w:hAnsi="Arial" w:cs="Arial"/>
        </w:rPr>
        <w:t xml:space="preserve">to </w:t>
      </w:r>
      <w:r w:rsidRPr="00084B83">
        <w:rPr>
          <w:rFonts w:ascii="Arial" w:hAnsi="Arial" w:cs="Arial"/>
        </w:rPr>
        <w:t xml:space="preserve">arrange for their removal. They </w:t>
      </w:r>
      <w:r w:rsidR="00717E62" w:rsidRPr="00084B83">
        <w:rPr>
          <w:rFonts w:ascii="Arial" w:hAnsi="Arial" w:cs="Arial"/>
        </w:rPr>
        <w:t xml:space="preserve">will </w:t>
      </w:r>
      <w:r w:rsidRPr="00084B83">
        <w:rPr>
          <w:rFonts w:ascii="Arial" w:hAnsi="Arial" w:cs="Arial"/>
        </w:rPr>
        <w:t xml:space="preserve">also </w:t>
      </w:r>
      <w:r w:rsidR="00717E62" w:rsidRPr="00084B83">
        <w:rPr>
          <w:rFonts w:ascii="Arial" w:hAnsi="Arial" w:cs="Arial"/>
        </w:rPr>
        <w:t>provide advice and discuss with you how this TB breakdown will be managed and what further action may be required.</w:t>
      </w:r>
      <w:r w:rsidR="00605283" w:rsidRPr="00084B83">
        <w:rPr>
          <w:rFonts w:ascii="Arial" w:hAnsi="Arial" w:cs="Arial"/>
        </w:rPr>
        <w:t xml:space="preserve"> </w:t>
      </w:r>
      <w:r w:rsidRPr="00084B83">
        <w:rPr>
          <w:rFonts w:ascii="Arial" w:hAnsi="Arial" w:cs="Arial"/>
        </w:rPr>
        <w:t>Disease investigation v</w:t>
      </w:r>
      <w:r w:rsidR="00605283" w:rsidRPr="00084B83">
        <w:rPr>
          <w:rFonts w:ascii="Arial" w:hAnsi="Arial" w:cs="Arial"/>
        </w:rPr>
        <w:t xml:space="preserve">isits </w:t>
      </w:r>
      <w:r w:rsidRPr="00084B83">
        <w:rPr>
          <w:rFonts w:ascii="Arial" w:hAnsi="Arial" w:cs="Arial"/>
        </w:rPr>
        <w:t xml:space="preserve">by an APHA </w:t>
      </w:r>
      <w:r w:rsidR="00DA7918">
        <w:rPr>
          <w:rFonts w:ascii="Arial" w:hAnsi="Arial" w:cs="Arial"/>
        </w:rPr>
        <w:t>V</w:t>
      </w:r>
      <w:r w:rsidRPr="00084B83">
        <w:rPr>
          <w:rFonts w:ascii="Arial" w:hAnsi="Arial" w:cs="Arial"/>
        </w:rPr>
        <w:t>et</w:t>
      </w:r>
      <w:r w:rsidR="009F1D0A" w:rsidRPr="00084B83">
        <w:rPr>
          <w:rFonts w:ascii="Arial" w:hAnsi="Arial" w:cs="Arial"/>
        </w:rPr>
        <w:t>erinarian</w:t>
      </w:r>
      <w:r w:rsidRPr="00084B83">
        <w:rPr>
          <w:rFonts w:ascii="Arial" w:hAnsi="Arial" w:cs="Arial"/>
        </w:rPr>
        <w:t xml:space="preserve"> </w:t>
      </w:r>
      <w:r w:rsidR="00605283" w:rsidRPr="00084B83">
        <w:rPr>
          <w:rFonts w:ascii="Arial" w:hAnsi="Arial" w:cs="Arial"/>
        </w:rPr>
        <w:t>are not undertaken in every case</w:t>
      </w:r>
      <w:r w:rsidR="003E7B09" w:rsidRPr="00084B83">
        <w:rPr>
          <w:rFonts w:ascii="Arial" w:hAnsi="Arial" w:cs="Arial"/>
        </w:rPr>
        <w:t xml:space="preserve"> in England</w:t>
      </w:r>
      <w:r w:rsidR="00605283" w:rsidRPr="00084B83">
        <w:rPr>
          <w:rFonts w:ascii="Arial" w:hAnsi="Arial" w:cs="Arial"/>
        </w:rPr>
        <w:t xml:space="preserve"> but may be required in some incidents to provide specific advice and gather additional information from your breakdown.</w:t>
      </w:r>
      <w:r w:rsidR="00F67D7D" w:rsidRPr="00084B83">
        <w:rPr>
          <w:rFonts w:ascii="Arial" w:hAnsi="Arial" w:cs="Arial"/>
        </w:rPr>
        <w:t xml:space="preserve"> In Scotland, a disease investigation visit is carried out for all new TB breakdowns.</w:t>
      </w:r>
      <w:r w:rsidR="00BA6B25">
        <w:rPr>
          <w:rFonts w:ascii="Arial" w:hAnsi="Arial" w:cs="Arial"/>
        </w:rPr>
        <w:t xml:space="preserve">  In Wales, a disease investigation</w:t>
      </w:r>
      <w:r w:rsidR="007E2EAB">
        <w:rPr>
          <w:rFonts w:ascii="Arial" w:hAnsi="Arial" w:cs="Arial"/>
        </w:rPr>
        <w:t xml:space="preserve"> is performed by telephone contact rather than a visit.</w:t>
      </w:r>
    </w:p>
    <w:p w14:paraId="6D829F74" w14:textId="77777777" w:rsidR="002464ED" w:rsidRPr="00084B83" w:rsidRDefault="002464ED" w:rsidP="00AB6268">
      <w:pPr>
        <w:pStyle w:val="NormalWeb"/>
        <w:spacing w:before="0" w:beforeAutospacing="0" w:after="0" w:afterAutospacing="0"/>
        <w:rPr>
          <w:rFonts w:ascii="Arial" w:hAnsi="Arial" w:cs="Arial"/>
        </w:rPr>
      </w:pPr>
    </w:p>
    <w:p w14:paraId="590E657D" w14:textId="77777777" w:rsidR="00DD271A" w:rsidRPr="00E836B1" w:rsidRDefault="00DD271A" w:rsidP="00DD271A">
      <w:pPr>
        <w:pStyle w:val="Header"/>
        <w:tabs>
          <w:tab w:val="left" w:pos="0"/>
        </w:tabs>
        <w:rPr>
          <w:rFonts w:cs="Arial"/>
          <w:sz w:val="8"/>
          <w:szCs w:val="8"/>
        </w:rPr>
      </w:pPr>
    </w:p>
    <w:tbl>
      <w:tblPr>
        <w:tblW w:w="5000" w:type="pct"/>
        <w:tblLook w:val="0000" w:firstRow="0" w:lastRow="0" w:firstColumn="0" w:lastColumn="0" w:noHBand="0" w:noVBand="0"/>
      </w:tblPr>
      <w:tblGrid>
        <w:gridCol w:w="1462"/>
        <w:gridCol w:w="3215"/>
        <w:gridCol w:w="3792"/>
        <w:gridCol w:w="898"/>
        <w:gridCol w:w="1400"/>
      </w:tblGrid>
      <w:tr w:rsidR="00844090" w:rsidRPr="00626F34" w14:paraId="4053895B" w14:textId="77777777" w:rsidTr="00DA7918">
        <w:trPr>
          <w:trHeight w:val="420"/>
        </w:trPr>
        <w:tc>
          <w:tcPr>
            <w:tcW w:w="2172" w:type="pct"/>
            <w:gridSpan w:val="2"/>
            <w:tcBorders>
              <w:right w:val="single" w:sz="4" w:space="0" w:color="auto"/>
            </w:tcBorders>
            <w:vAlign w:val="center"/>
          </w:tcPr>
          <w:p w14:paraId="1858444E" w14:textId="5FCDA24F" w:rsidR="00844090" w:rsidRPr="001F0720" w:rsidRDefault="00844090" w:rsidP="006C34B3">
            <w:pPr>
              <w:pStyle w:val="Header"/>
              <w:tabs>
                <w:tab w:val="left" w:pos="426"/>
              </w:tabs>
              <w:rPr>
                <w:rFonts w:cs="Arial"/>
                <w:sz w:val="21"/>
                <w:szCs w:val="21"/>
                <w:lang w:val="en-GB"/>
              </w:rPr>
            </w:pPr>
            <w:r w:rsidRPr="00084B83">
              <w:rPr>
                <w:rFonts w:cs="Arial"/>
                <w:szCs w:val="24"/>
                <w:lang w:val="en-GB"/>
              </w:rPr>
              <w:t>Name of Approved Veterinary Surgeon/Lay Tester</w:t>
            </w:r>
            <w:r w:rsidR="004D6047" w:rsidRPr="00084B83">
              <w:rPr>
                <w:rFonts w:cs="Arial"/>
                <w:szCs w:val="24"/>
                <w:lang w:val="en-GB"/>
              </w:rPr>
              <w:t>/A</w:t>
            </w:r>
            <w:r w:rsidR="006C34B3" w:rsidRPr="00084B83">
              <w:rPr>
                <w:rFonts w:cs="Arial"/>
                <w:szCs w:val="24"/>
                <w:lang w:val="en-GB"/>
              </w:rPr>
              <w:t>PHA</w:t>
            </w:r>
            <w:r w:rsidR="004D6047" w:rsidRPr="00084B83">
              <w:rPr>
                <w:rFonts w:cs="Arial"/>
                <w:szCs w:val="24"/>
                <w:lang w:val="en-GB"/>
              </w:rPr>
              <w:t xml:space="preserve"> </w:t>
            </w:r>
            <w:r w:rsidR="00DA7918">
              <w:rPr>
                <w:rFonts w:cs="Arial"/>
                <w:szCs w:val="24"/>
                <w:lang w:val="en-GB"/>
              </w:rPr>
              <w:t>V</w:t>
            </w:r>
            <w:r w:rsidR="00837795">
              <w:rPr>
                <w:rFonts w:cs="Arial"/>
                <w:szCs w:val="24"/>
                <w:lang w:val="en-GB"/>
              </w:rPr>
              <w:t xml:space="preserve">eterinary </w:t>
            </w:r>
            <w:r w:rsidR="00DA7918">
              <w:rPr>
                <w:rFonts w:cs="Arial"/>
                <w:szCs w:val="24"/>
                <w:lang w:val="en-GB"/>
              </w:rPr>
              <w:t>I</w:t>
            </w:r>
            <w:r w:rsidR="00837795">
              <w:rPr>
                <w:rFonts w:cs="Arial"/>
                <w:szCs w:val="24"/>
                <w:lang w:val="en-GB"/>
              </w:rPr>
              <w:t>nspector</w:t>
            </w:r>
            <w:r w:rsidRPr="00084B83">
              <w:rPr>
                <w:rFonts w:cs="Arial"/>
                <w:szCs w:val="24"/>
                <w:lang w:val="en-GB"/>
              </w:rPr>
              <w:t>:</w:t>
            </w:r>
          </w:p>
        </w:tc>
        <w:tc>
          <w:tcPr>
            <w:tcW w:w="1761" w:type="pct"/>
            <w:tcBorders>
              <w:top w:val="single" w:sz="4" w:space="0" w:color="auto"/>
              <w:left w:val="single" w:sz="4" w:space="0" w:color="auto"/>
              <w:bottom w:val="single" w:sz="4" w:space="0" w:color="auto"/>
              <w:right w:val="single" w:sz="4" w:space="0" w:color="auto"/>
            </w:tcBorders>
          </w:tcPr>
          <w:p w14:paraId="0D411A4A" w14:textId="77777777" w:rsidR="00844090" w:rsidRPr="001F0720" w:rsidRDefault="00B4728D" w:rsidP="00DA7918">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bookmarkStart w:id="0" w:name="Text1"/>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bookmarkEnd w:id="0"/>
          </w:p>
        </w:tc>
        <w:tc>
          <w:tcPr>
            <w:tcW w:w="417" w:type="pct"/>
            <w:tcBorders>
              <w:left w:val="single" w:sz="4" w:space="0" w:color="auto"/>
              <w:right w:val="single" w:sz="4" w:space="0" w:color="auto"/>
            </w:tcBorders>
            <w:vAlign w:val="center"/>
          </w:tcPr>
          <w:p w14:paraId="159A33F8" w14:textId="77777777" w:rsidR="00844090" w:rsidRPr="001F0720" w:rsidRDefault="00844090" w:rsidP="00DA7918">
            <w:pPr>
              <w:pStyle w:val="Header"/>
              <w:tabs>
                <w:tab w:val="left" w:pos="426"/>
              </w:tabs>
              <w:rPr>
                <w:rFonts w:cs="Arial"/>
                <w:sz w:val="21"/>
                <w:szCs w:val="21"/>
                <w:lang w:val="en-GB"/>
              </w:rPr>
            </w:pPr>
            <w:r w:rsidRPr="00084B83">
              <w:rPr>
                <w:rFonts w:cs="Arial"/>
                <w:szCs w:val="24"/>
                <w:lang w:val="en-GB"/>
              </w:rPr>
              <w:t>Date</w:t>
            </w:r>
          </w:p>
        </w:tc>
        <w:tc>
          <w:tcPr>
            <w:tcW w:w="650" w:type="pct"/>
            <w:tcBorders>
              <w:top w:val="single" w:sz="4" w:space="0" w:color="auto"/>
              <w:left w:val="single" w:sz="4" w:space="0" w:color="auto"/>
              <w:bottom w:val="single" w:sz="4" w:space="0" w:color="auto"/>
              <w:right w:val="single" w:sz="4" w:space="0" w:color="auto"/>
            </w:tcBorders>
            <w:vAlign w:val="center"/>
          </w:tcPr>
          <w:p w14:paraId="57C87594" w14:textId="77777777" w:rsidR="00844090" w:rsidRPr="001F0720" w:rsidRDefault="00B4728D" w:rsidP="008B4A63">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p>
        </w:tc>
      </w:tr>
      <w:tr w:rsidR="00DD271A" w:rsidRPr="00AB6268" w14:paraId="6BA59BEE" w14:textId="77777777" w:rsidTr="00DA7918">
        <w:tc>
          <w:tcPr>
            <w:tcW w:w="679" w:type="pct"/>
            <w:vAlign w:val="center"/>
          </w:tcPr>
          <w:p w14:paraId="5FC932B0" w14:textId="77777777" w:rsidR="00DD271A" w:rsidRPr="001F0720" w:rsidRDefault="00DD271A" w:rsidP="008B4A63">
            <w:pPr>
              <w:pStyle w:val="Header"/>
              <w:tabs>
                <w:tab w:val="left" w:pos="426"/>
              </w:tabs>
              <w:rPr>
                <w:rFonts w:cs="Arial"/>
                <w:sz w:val="8"/>
                <w:szCs w:val="8"/>
                <w:lang w:val="en-GB"/>
              </w:rPr>
            </w:pPr>
          </w:p>
        </w:tc>
        <w:tc>
          <w:tcPr>
            <w:tcW w:w="1493" w:type="pct"/>
            <w:vAlign w:val="center"/>
          </w:tcPr>
          <w:p w14:paraId="44AA607B" w14:textId="77777777" w:rsidR="00DD271A" w:rsidRPr="001F0720" w:rsidRDefault="00DD271A" w:rsidP="008B4A63">
            <w:pPr>
              <w:pStyle w:val="Header"/>
              <w:tabs>
                <w:tab w:val="left" w:pos="426"/>
              </w:tabs>
              <w:rPr>
                <w:rFonts w:cs="Arial"/>
                <w:i/>
                <w:sz w:val="8"/>
                <w:szCs w:val="8"/>
                <w:lang w:val="en-GB"/>
              </w:rPr>
            </w:pPr>
          </w:p>
        </w:tc>
        <w:tc>
          <w:tcPr>
            <w:tcW w:w="2828" w:type="pct"/>
            <w:gridSpan w:val="3"/>
            <w:tcBorders>
              <w:bottom w:val="single" w:sz="4" w:space="0" w:color="auto"/>
            </w:tcBorders>
          </w:tcPr>
          <w:p w14:paraId="574420A7" w14:textId="77777777" w:rsidR="00DD271A" w:rsidRPr="001F0720" w:rsidRDefault="00DD271A" w:rsidP="008B4A63">
            <w:pPr>
              <w:pStyle w:val="Header"/>
              <w:tabs>
                <w:tab w:val="left" w:pos="426"/>
              </w:tabs>
              <w:rPr>
                <w:rFonts w:cs="Arial"/>
                <w:sz w:val="8"/>
                <w:szCs w:val="8"/>
                <w:lang w:val="en-GB"/>
              </w:rPr>
            </w:pPr>
          </w:p>
        </w:tc>
      </w:tr>
      <w:tr w:rsidR="00AB6268" w:rsidRPr="00626F34" w14:paraId="770EF859" w14:textId="77777777" w:rsidTr="00DA7918">
        <w:tc>
          <w:tcPr>
            <w:tcW w:w="2172" w:type="pct"/>
            <w:gridSpan w:val="2"/>
            <w:tcBorders>
              <w:right w:val="single" w:sz="4" w:space="0" w:color="auto"/>
            </w:tcBorders>
            <w:vAlign w:val="center"/>
          </w:tcPr>
          <w:p w14:paraId="4B5BDD91" w14:textId="77777777" w:rsidR="00AB6268" w:rsidRPr="001F0720" w:rsidRDefault="00AB6268" w:rsidP="008B4A63">
            <w:pPr>
              <w:pStyle w:val="Header"/>
              <w:tabs>
                <w:tab w:val="left" w:pos="426"/>
              </w:tabs>
              <w:rPr>
                <w:rFonts w:cs="Arial"/>
                <w:sz w:val="21"/>
                <w:szCs w:val="21"/>
                <w:lang w:val="en-GB"/>
              </w:rPr>
            </w:pPr>
            <w:r w:rsidRPr="00084B83">
              <w:rPr>
                <w:rFonts w:cs="Arial"/>
                <w:szCs w:val="24"/>
                <w:lang w:val="en-GB"/>
              </w:rPr>
              <w:t>Name of Recipient (the keeper or person authorised to act on keeper’s behalf)</w:t>
            </w:r>
          </w:p>
        </w:tc>
        <w:tc>
          <w:tcPr>
            <w:tcW w:w="2828" w:type="pct"/>
            <w:gridSpan w:val="3"/>
            <w:tcBorders>
              <w:top w:val="single" w:sz="4" w:space="0" w:color="auto"/>
              <w:left w:val="single" w:sz="4" w:space="0" w:color="auto"/>
              <w:bottom w:val="single" w:sz="4" w:space="0" w:color="auto"/>
              <w:right w:val="single" w:sz="4" w:space="0" w:color="auto"/>
            </w:tcBorders>
          </w:tcPr>
          <w:p w14:paraId="1E4FD0EE" w14:textId="77777777" w:rsidR="00AB6268" w:rsidRPr="001F0720" w:rsidRDefault="00B4728D" w:rsidP="00185749">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p>
        </w:tc>
      </w:tr>
      <w:tr w:rsidR="00AB6268" w:rsidRPr="00AB6268" w14:paraId="7A9DCD57" w14:textId="77777777" w:rsidTr="00DA7918">
        <w:tc>
          <w:tcPr>
            <w:tcW w:w="2172" w:type="pct"/>
            <w:gridSpan w:val="2"/>
            <w:vAlign w:val="center"/>
          </w:tcPr>
          <w:p w14:paraId="145A6FE3" w14:textId="77777777" w:rsidR="00AB6268" w:rsidRPr="001F0720" w:rsidRDefault="00AB6268" w:rsidP="008B4A63">
            <w:pPr>
              <w:pStyle w:val="Header"/>
              <w:tabs>
                <w:tab w:val="left" w:pos="426"/>
              </w:tabs>
              <w:rPr>
                <w:rFonts w:cs="Arial"/>
                <w:sz w:val="8"/>
                <w:szCs w:val="8"/>
                <w:lang w:val="en-GB"/>
              </w:rPr>
            </w:pPr>
          </w:p>
        </w:tc>
        <w:tc>
          <w:tcPr>
            <w:tcW w:w="2828" w:type="pct"/>
            <w:gridSpan w:val="3"/>
            <w:tcBorders>
              <w:top w:val="single" w:sz="4" w:space="0" w:color="auto"/>
            </w:tcBorders>
            <w:vAlign w:val="center"/>
          </w:tcPr>
          <w:p w14:paraId="6C830D30" w14:textId="77777777" w:rsidR="00AB6268" w:rsidRPr="001F0720" w:rsidRDefault="00AB6268" w:rsidP="00AB6268">
            <w:pPr>
              <w:pStyle w:val="Header"/>
              <w:tabs>
                <w:tab w:val="left" w:pos="426"/>
              </w:tabs>
              <w:rPr>
                <w:rFonts w:cs="Arial"/>
                <w:sz w:val="8"/>
                <w:szCs w:val="8"/>
                <w:lang w:val="en-GB"/>
              </w:rPr>
            </w:pPr>
          </w:p>
        </w:tc>
      </w:tr>
      <w:tr w:rsidR="00844090" w:rsidRPr="00626F34" w14:paraId="6872BE9D" w14:textId="77777777" w:rsidTr="00DA7918">
        <w:trPr>
          <w:trHeight w:val="370"/>
        </w:trPr>
        <w:tc>
          <w:tcPr>
            <w:tcW w:w="2172" w:type="pct"/>
            <w:gridSpan w:val="2"/>
            <w:tcBorders>
              <w:right w:val="single" w:sz="4" w:space="0" w:color="auto"/>
            </w:tcBorders>
            <w:vAlign w:val="center"/>
          </w:tcPr>
          <w:p w14:paraId="12DB79D2" w14:textId="77777777" w:rsidR="00844090" w:rsidRPr="001F0720" w:rsidRDefault="00844090" w:rsidP="005501DF">
            <w:pPr>
              <w:pStyle w:val="Header"/>
              <w:tabs>
                <w:tab w:val="left" w:pos="426"/>
              </w:tabs>
              <w:rPr>
                <w:rFonts w:cs="Arial"/>
                <w:sz w:val="21"/>
                <w:szCs w:val="21"/>
                <w:lang w:val="en-GB"/>
              </w:rPr>
            </w:pPr>
            <w:r w:rsidRPr="00084B83">
              <w:rPr>
                <w:rFonts w:cs="Arial"/>
                <w:szCs w:val="24"/>
                <w:lang w:val="en-GB"/>
              </w:rPr>
              <w:t>Name of Registered Keeper</w:t>
            </w:r>
          </w:p>
        </w:tc>
        <w:tc>
          <w:tcPr>
            <w:tcW w:w="1761" w:type="pct"/>
            <w:tcBorders>
              <w:top w:val="single" w:sz="4" w:space="0" w:color="auto"/>
              <w:left w:val="single" w:sz="4" w:space="0" w:color="auto"/>
              <w:bottom w:val="single" w:sz="4" w:space="0" w:color="auto"/>
              <w:right w:val="single" w:sz="4" w:space="0" w:color="auto"/>
            </w:tcBorders>
            <w:vAlign w:val="center"/>
          </w:tcPr>
          <w:p w14:paraId="08DD2078" w14:textId="77777777" w:rsidR="00844090" w:rsidRPr="001F0720" w:rsidRDefault="00B4728D" w:rsidP="005501DF">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p>
        </w:tc>
        <w:tc>
          <w:tcPr>
            <w:tcW w:w="417" w:type="pct"/>
            <w:tcBorders>
              <w:left w:val="single" w:sz="4" w:space="0" w:color="auto"/>
              <w:right w:val="single" w:sz="4" w:space="0" w:color="auto"/>
            </w:tcBorders>
            <w:vAlign w:val="center"/>
          </w:tcPr>
          <w:p w14:paraId="26335165" w14:textId="77777777" w:rsidR="00844090" w:rsidRPr="001F0720" w:rsidRDefault="00844090" w:rsidP="005501DF">
            <w:pPr>
              <w:pStyle w:val="Header"/>
              <w:tabs>
                <w:tab w:val="left" w:pos="426"/>
              </w:tabs>
              <w:rPr>
                <w:rFonts w:cs="Arial"/>
                <w:sz w:val="21"/>
                <w:szCs w:val="21"/>
                <w:lang w:val="en-GB"/>
              </w:rPr>
            </w:pPr>
            <w:r w:rsidRPr="00084B83">
              <w:rPr>
                <w:rFonts w:cs="Arial"/>
                <w:szCs w:val="24"/>
                <w:lang w:val="en-GB"/>
              </w:rPr>
              <w:t>CPHH</w:t>
            </w:r>
          </w:p>
        </w:tc>
        <w:tc>
          <w:tcPr>
            <w:tcW w:w="650" w:type="pct"/>
            <w:tcBorders>
              <w:top w:val="single" w:sz="4" w:space="0" w:color="auto"/>
              <w:left w:val="single" w:sz="4" w:space="0" w:color="auto"/>
              <w:bottom w:val="single" w:sz="4" w:space="0" w:color="auto"/>
              <w:right w:val="single" w:sz="4" w:space="0" w:color="auto"/>
            </w:tcBorders>
            <w:vAlign w:val="center"/>
          </w:tcPr>
          <w:p w14:paraId="19C65334" w14:textId="77777777" w:rsidR="00844090" w:rsidRPr="001F0720" w:rsidRDefault="00B4728D" w:rsidP="005501DF">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p>
        </w:tc>
      </w:tr>
      <w:tr w:rsidR="00C60612" w:rsidRPr="00626F34" w14:paraId="4ACDE024" w14:textId="77777777" w:rsidTr="00DA7918">
        <w:trPr>
          <w:trHeight w:val="70"/>
        </w:trPr>
        <w:tc>
          <w:tcPr>
            <w:tcW w:w="2172" w:type="pct"/>
            <w:gridSpan w:val="2"/>
            <w:vAlign w:val="center"/>
          </w:tcPr>
          <w:p w14:paraId="07F7C22D" w14:textId="77777777" w:rsidR="00C60612" w:rsidRPr="00C60612" w:rsidRDefault="00C60612" w:rsidP="00C60612">
            <w:pPr>
              <w:pStyle w:val="Header"/>
              <w:tabs>
                <w:tab w:val="left" w:pos="426"/>
              </w:tabs>
              <w:rPr>
                <w:rFonts w:cs="Arial"/>
                <w:sz w:val="8"/>
                <w:szCs w:val="8"/>
                <w:lang w:val="en-GB"/>
              </w:rPr>
            </w:pPr>
          </w:p>
        </w:tc>
        <w:tc>
          <w:tcPr>
            <w:tcW w:w="1761" w:type="pct"/>
            <w:tcBorders>
              <w:top w:val="single" w:sz="4" w:space="0" w:color="auto"/>
              <w:bottom w:val="single" w:sz="4" w:space="0" w:color="auto"/>
            </w:tcBorders>
          </w:tcPr>
          <w:p w14:paraId="46E0EC59" w14:textId="77777777" w:rsidR="00C60612" w:rsidRPr="00C60612" w:rsidRDefault="00C60612" w:rsidP="00C60612">
            <w:pPr>
              <w:pStyle w:val="Header"/>
              <w:tabs>
                <w:tab w:val="left" w:pos="426"/>
              </w:tabs>
              <w:rPr>
                <w:rFonts w:cs="Arial"/>
                <w:sz w:val="8"/>
                <w:szCs w:val="8"/>
                <w:lang w:val="en-GB"/>
              </w:rPr>
            </w:pPr>
          </w:p>
        </w:tc>
        <w:tc>
          <w:tcPr>
            <w:tcW w:w="417" w:type="pct"/>
            <w:tcBorders>
              <w:bottom w:val="single" w:sz="4" w:space="0" w:color="auto"/>
            </w:tcBorders>
          </w:tcPr>
          <w:p w14:paraId="3DD7EE6B" w14:textId="77777777" w:rsidR="00C60612" w:rsidRPr="00C60612" w:rsidRDefault="00C60612" w:rsidP="00C60612">
            <w:pPr>
              <w:pStyle w:val="Header"/>
              <w:tabs>
                <w:tab w:val="left" w:pos="426"/>
              </w:tabs>
              <w:rPr>
                <w:rFonts w:cs="Arial"/>
                <w:sz w:val="8"/>
                <w:szCs w:val="8"/>
                <w:lang w:val="en-GB"/>
              </w:rPr>
            </w:pPr>
          </w:p>
        </w:tc>
        <w:tc>
          <w:tcPr>
            <w:tcW w:w="650" w:type="pct"/>
            <w:tcBorders>
              <w:top w:val="single" w:sz="4" w:space="0" w:color="auto"/>
              <w:bottom w:val="single" w:sz="4" w:space="0" w:color="auto"/>
            </w:tcBorders>
          </w:tcPr>
          <w:p w14:paraId="1FE261C7" w14:textId="77777777" w:rsidR="00C60612" w:rsidRPr="00C60612" w:rsidRDefault="00C60612" w:rsidP="00C60612">
            <w:pPr>
              <w:pStyle w:val="Header"/>
              <w:tabs>
                <w:tab w:val="left" w:pos="426"/>
              </w:tabs>
              <w:rPr>
                <w:rFonts w:cs="Arial"/>
                <w:sz w:val="8"/>
                <w:szCs w:val="8"/>
                <w:lang w:val="en-GB"/>
              </w:rPr>
            </w:pPr>
          </w:p>
        </w:tc>
      </w:tr>
      <w:tr w:rsidR="00123347" w:rsidRPr="00626F34" w14:paraId="7D8B7AC4" w14:textId="77777777" w:rsidTr="00DA7918">
        <w:trPr>
          <w:trHeight w:val="850"/>
        </w:trPr>
        <w:tc>
          <w:tcPr>
            <w:tcW w:w="2172" w:type="pct"/>
            <w:gridSpan w:val="2"/>
            <w:tcBorders>
              <w:right w:val="single" w:sz="4" w:space="0" w:color="auto"/>
            </w:tcBorders>
          </w:tcPr>
          <w:p w14:paraId="15078D3E" w14:textId="77777777" w:rsidR="00123347" w:rsidRPr="001F0720" w:rsidRDefault="00123347" w:rsidP="00E836B1">
            <w:pPr>
              <w:pStyle w:val="Header"/>
              <w:tabs>
                <w:tab w:val="left" w:pos="426"/>
              </w:tabs>
              <w:rPr>
                <w:rFonts w:cs="Arial"/>
                <w:sz w:val="21"/>
                <w:szCs w:val="21"/>
                <w:lang w:val="en-GB"/>
              </w:rPr>
            </w:pPr>
            <w:r w:rsidRPr="00084B83">
              <w:rPr>
                <w:rFonts w:cs="Arial"/>
                <w:szCs w:val="24"/>
                <w:lang w:val="en-GB"/>
              </w:rPr>
              <w:t>Address:</w:t>
            </w:r>
          </w:p>
        </w:tc>
        <w:tc>
          <w:tcPr>
            <w:tcW w:w="2828" w:type="pct"/>
            <w:gridSpan w:val="3"/>
            <w:tcBorders>
              <w:top w:val="single" w:sz="4" w:space="0" w:color="auto"/>
              <w:left w:val="single" w:sz="4" w:space="0" w:color="auto"/>
              <w:right w:val="single" w:sz="4" w:space="0" w:color="auto"/>
            </w:tcBorders>
          </w:tcPr>
          <w:p w14:paraId="5DC22ED5" w14:textId="77777777" w:rsidR="00123347" w:rsidRPr="001F0720" w:rsidRDefault="00123347" w:rsidP="00B4728D">
            <w:pPr>
              <w:pStyle w:val="Header"/>
              <w:tabs>
                <w:tab w:val="left" w:pos="426"/>
              </w:tabs>
              <w:rPr>
                <w:rFonts w:cs="Arial"/>
                <w:sz w:val="21"/>
                <w:szCs w:val="21"/>
                <w:lang w:val="en-GB"/>
              </w:rPr>
            </w:pPr>
            <w:r w:rsidRPr="00084B83">
              <w:rPr>
                <w:rFonts w:cs="Arial"/>
                <w:szCs w:val="24"/>
                <w:lang w:val="en-GB"/>
              </w:rPr>
              <w:fldChar w:fldCharType="begin">
                <w:ffData>
                  <w:name w:val="Text1"/>
                  <w:enabled/>
                  <w:calcOnExit w:val="0"/>
                  <w:textInput/>
                </w:ffData>
              </w:fldChar>
            </w:r>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p>
        </w:tc>
      </w:tr>
      <w:tr w:rsidR="009F1D0A" w:rsidRPr="00626F34" w14:paraId="5D88828D" w14:textId="77777777" w:rsidTr="00DA7918">
        <w:trPr>
          <w:trHeight w:val="317"/>
        </w:trPr>
        <w:tc>
          <w:tcPr>
            <w:tcW w:w="2172" w:type="pct"/>
            <w:gridSpan w:val="2"/>
            <w:tcBorders>
              <w:right w:val="single" w:sz="4" w:space="0" w:color="auto"/>
            </w:tcBorders>
          </w:tcPr>
          <w:p w14:paraId="6AF1A5CA" w14:textId="77777777" w:rsidR="009F1D0A" w:rsidRPr="001F0720" w:rsidRDefault="009F1D0A" w:rsidP="00E836B1">
            <w:pPr>
              <w:pStyle w:val="Header"/>
              <w:tabs>
                <w:tab w:val="left" w:pos="426"/>
              </w:tabs>
              <w:rPr>
                <w:rFonts w:cs="Arial"/>
                <w:sz w:val="21"/>
                <w:szCs w:val="21"/>
                <w:lang w:val="en-GB"/>
              </w:rPr>
            </w:pPr>
          </w:p>
        </w:tc>
        <w:tc>
          <w:tcPr>
            <w:tcW w:w="2828" w:type="pct"/>
            <w:gridSpan w:val="3"/>
            <w:tcBorders>
              <w:left w:val="single" w:sz="4" w:space="0" w:color="auto"/>
              <w:bottom w:val="single" w:sz="4" w:space="0" w:color="auto"/>
              <w:right w:val="single" w:sz="4" w:space="0" w:color="auto"/>
            </w:tcBorders>
          </w:tcPr>
          <w:p w14:paraId="5372287F" w14:textId="77777777" w:rsidR="009F1D0A" w:rsidRDefault="009F1D0A" w:rsidP="00B4728D">
            <w:pPr>
              <w:pStyle w:val="Header"/>
              <w:tabs>
                <w:tab w:val="left" w:pos="426"/>
              </w:tabs>
              <w:rPr>
                <w:rFonts w:cs="Arial"/>
                <w:sz w:val="21"/>
                <w:szCs w:val="21"/>
                <w:lang w:val="en-GB"/>
              </w:rPr>
            </w:pPr>
            <w:r w:rsidRPr="00084B83">
              <w:rPr>
                <w:rFonts w:cs="Arial"/>
                <w:szCs w:val="24"/>
                <w:lang w:val="en-GB"/>
              </w:rPr>
              <w:t xml:space="preserve">Postcode </w:t>
            </w:r>
            <w:r w:rsidRPr="00084B83">
              <w:rPr>
                <w:rFonts w:cs="Arial"/>
                <w:szCs w:val="24"/>
                <w:lang w:val="en-GB"/>
              </w:rPr>
              <w:fldChar w:fldCharType="begin">
                <w:ffData>
                  <w:name w:val="Text2"/>
                  <w:enabled/>
                  <w:calcOnExit w:val="0"/>
                  <w:textInput/>
                </w:ffData>
              </w:fldChar>
            </w:r>
            <w:bookmarkStart w:id="1" w:name="Text2"/>
            <w:r w:rsidRPr="00084B83">
              <w:rPr>
                <w:rFonts w:cs="Arial"/>
                <w:szCs w:val="24"/>
                <w:lang w:val="en-GB"/>
              </w:rPr>
              <w:instrText xml:space="preserve"> FORMTEXT </w:instrText>
            </w:r>
            <w:r w:rsidRPr="00084B83">
              <w:rPr>
                <w:rFonts w:cs="Arial"/>
                <w:szCs w:val="24"/>
                <w:lang w:val="en-GB"/>
              </w:rPr>
            </w:r>
            <w:r w:rsidRPr="00084B83">
              <w:rPr>
                <w:rFonts w:cs="Arial"/>
                <w:szCs w:val="24"/>
                <w:lang w:val="en-GB"/>
              </w:rPr>
              <w:fldChar w:fldCharType="separate"/>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noProof/>
                <w:szCs w:val="24"/>
                <w:lang w:val="en-GB"/>
              </w:rPr>
              <w:t> </w:t>
            </w:r>
            <w:r w:rsidRPr="00084B83">
              <w:rPr>
                <w:rFonts w:cs="Arial"/>
                <w:szCs w:val="24"/>
                <w:lang w:val="en-GB"/>
              </w:rPr>
              <w:fldChar w:fldCharType="end"/>
            </w:r>
            <w:bookmarkEnd w:id="1"/>
          </w:p>
        </w:tc>
      </w:tr>
    </w:tbl>
    <w:p w14:paraId="290EE090" w14:textId="77777777" w:rsidR="00225030" w:rsidRDefault="00225030" w:rsidP="0083119D">
      <w:pPr>
        <w:pStyle w:val="NormalWeb"/>
        <w:spacing w:before="0" w:beforeAutospacing="0" w:after="0" w:afterAutospacing="0"/>
        <w:jc w:val="center"/>
        <w:rPr>
          <w:rFonts w:ascii="Arial" w:hAnsi="Arial" w:cs="Arial"/>
          <w:b/>
          <w:sz w:val="28"/>
          <w:szCs w:val="28"/>
        </w:rPr>
      </w:pPr>
    </w:p>
    <w:p w14:paraId="59054312" w14:textId="6E2553DB" w:rsidR="00844090" w:rsidRPr="002C3973" w:rsidRDefault="00844090" w:rsidP="00351D92">
      <w:pPr>
        <w:pStyle w:val="NormalWeb"/>
        <w:spacing w:before="240" w:beforeAutospacing="0" w:after="120" w:afterAutospacing="0"/>
        <w:jc w:val="center"/>
        <w:rPr>
          <w:rFonts w:ascii="Arial" w:hAnsi="Arial" w:cs="Arial"/>
          <w:b/>
          <w:sz w:val="28"/>
          <w:szCs w:val="28"/>
        </w:rPr>
      </w:pPr>
      <w:r w:rsidRPr="002C3973">
        <w:rPr>
          <w:rFonts w:ascii="Arial" w:hAnsi="Arial" w:cs="Arial"/>
          <w:b/>
          <w:sz w:val="28"/>
          <w:szCs w:val="28"/>
        </w:rPr>
        <w:t xml:space="preserve">Action </w:t>
      </w:r>
      <w:r w:rsidR="00816BCD" w:rsidRPr="002C3973">
        <w:rPr>
          <w:rFonts w:ascii="Arial" w:hAnsi="Arial" w:cs="Arial"/>
          <w:b/>
          <w:sz w:val="28"/>
          <w:szCs w:val="28"/>
        </w:rPr>
        <w:t>You Must Now Take</w:t>
      </w:r>
    </w:p>
    <w:p w14:paraId="39EB004D" w14:textId="77777777" w:rsidR="00844090" w:rsidRDefault="00844090" w:rsidP="00C60612">
      <w:pPr>
        <w:pStyle w:val="NormalWeb"/>
        <w:spacing w:before="0" w:beforeAutospacing="0" w:after="160" w:afterAutospacing="0"/>
        <w:rPr>
          <w:rFonts w:ascii="Arial" w:hAnsi="Arial" w:cs="Arial"/>
          <w:bCs/>
          <w:sz w:val="21"/>
          <w:szCs w:val="21"/>
        </w:rPr>
      </w:pPr>
      <w:r w:rsidRPr="00084B83">
        <w:rPr>
          <w:rFonts w:ascii="Arial" w:hAnsi="Arial" w:cs="Arial"/>
          <w:b/>
          <w:bCs/>
        </w:rPr>
        <w:t>Movements</w:t>
      </w:r>
      <w:r w:rsidRPr="00844090">
        <w:rPr>
          <w:rFonts w:ascii="Arial" w:hAnsi="Arial" w:cs="Arial"/>
          <w:bCs/>
          <w:sz w:val="21"/>
          <w:szCs w:val="21"/>
        </w:rPr>
        <w:t xml:space="preserve"> </w:t>
      </w:r>
    </w:p>
    <w:p w14:paraId="09AA5AD5" w14:textId="442A7A5E" w:rsidR="00844090" w:rsidRPr="00C60612" w:rsidRDefault="00844090" w:rsidP="00C60612">
      <w:pPr>
        <w:pStyle w:val="NormalWeb"/>
        <w:spacing w:before="0" w:beforeAutospacing="0" w:after="160" w:afterAutospacing="0"/>
        <w:rPr>
          <w:rFonts w:ascii="Arial" w:hAnsi="Arial" w:cs="Arial"/>
          <w:bCs/>
        </w:rPr>
      </w:pPr>
      <w:r w:rsidRPr="00084B83">
        <w:rPr>
          <w:rFonts w:ascii="Arial" w:hAnsi="Arial" w:cs="Arial"/>
          <w:bCs/>
        </w:rPr>
        <w:t xml:space="preserve">Any cattle movements into and out of the </w:t>
      </w:r>
      <w:r w:rsidR="00CC1612" w:rsidRPr="00084B83">
        <w:rPr>
          <w:rFonts w:ascii="Arial" w:hAnsi="Arial" w:cs="Arial"/>
          <w:bCs/>
        </w:rPr>
        <w:t xml:space="preserve">TB </w:t>
      </w:r>
      <w:r w:rsidRPr="00084B83">
        <w:rPr>
          <w:rFonts w:ascii="Arial" w:hAnsi="Arial" w:cs="Arial"/>
          <w:bCs/>
        </w:rPr>
        <w:t>restricted herd must comply with all relevant disease control, livestock movement and identification legislation and must be accompanied by a licence issued by A</w:t>
      </w:r>
      <w:r w:rsidR="006C34B3" w:rsidRPr="00084B83">
        <w:rPr>
          <w:rFonts w:ascii="Arial" w:hAnsi="Arial" w:cs="Arial"/>
          <w:bCs/>
        </w:rPr>
        <w:t>PHA</w:t>
      </w:r>
      <w:r w:rsidRPr="00084B83">
        <w:rPr>
          <w:rFonts w:ascii="Arial" w:hAnsi="Arial" w:cs="Arial"/>
          <w:bCs/>
        </w:rPr>
        <w:t>.</w:t>
      </w:r>
      <w:r w:rsidRPr="00084B83">
        <w:rPr>
          <w:rFonts w:ascii="Arial" w:hAnsi="Arial" w:cs="Arial"/>
          <w:bCs/>
          <w:color w:val="FF0000"/>
        </w:rPr>
        <w:t xml:space="preserve"> </w:t>
      </w:r>
      <w:r w:rsidRPr="00084B83">
        <w:rPr>
          <w:rStyle w:val="StyleVisioncontentC096AF728"/>
          <w:rFonts w:ascii="Arial" w:hAnsi="Arial" w:cs="Arial"/>
        </w:rPr>
        <w:t>The prohibition on movement does not apply to bovine animals which are moved in an emergency to a place of slaughter or veterinary treatment to prevent the unnecessary suffering of that animal. In such cases full details must be given to A</w:t>
      </w:r>
      <w:r w:rsidR="006C34B3" w:rsidRPr="00084B83">
        <w:rPr>
          <w:rStyle w:val="StyleVisioncontentC096AF728"/>
          <w:rFonts w:ascii="Arial" w:hAnsi="Arial" w:cs="Arial"/>
        </w:rPr>
        <w:t>PHA</w:t>
      </w:r>
      <w:r w:rsidRPr="00084B83">
        <w:rPr>
          <w:rStyle w:val="StyleVisioncontentC096AF728"/>
          <w:rFonts w:ascii="Arial" w:hAnsi="Arial" w:cs="Arial"/>
        </w:rPr>
        <w:t xml:space="preserve"> </w:t>
      </w:r>
      <w:r w:rsidR="00A77E52" w:rsidRPr="00084B83">
        <w:rPr>
          <w:rStyle w:val="StyleVisioncontentC096AF728"/>
          <w:rFonts w:ascii="Arial" w:hAnsi="Arial" w:cs="Arial"/>
        </w:rPr>
        <w:t>as soon as possible</w:t>
      </w:r>
      <w:r w:rsidRPr="00084B83">
        <w:rPr>
          <w:rStyle w:val="StyleVisioncontentC096AF728"/>
          <w:rFonts w:ascii="Arial" w:hAnsi="Arial" w:cs="Arial"/>
        </w:rPr>
        <w:t>.</w:t>
      </w:r>
      <w:r w:rsidRPr="00084B83">
        <w:rPr>
          <w:rFonts w:ascii="Arial" w:hAnsi="Arial" w:cs="Arial"/>
        </w:rPr>
        <w:t xml:space="preserve"> A</w:t>
      </w:r>
      <w:r w:rsidR="006C34B3" w:rsidRPr="00084B83">
        <w:rPr>
          <w:rFonts w:ascii="Arial" w:hAnsi="Arial" w:cs="Arial"/>
        </w:rPr>
        <w:t>PHA</w:t>
      </w:r>
      <w:r w:rsidRPr="00084B83">
        <w:rPr>
          <w:rFonts w:ascii="Arial" w:hAnsi="Arial" w:cs="Arial"/>
        </w:rPr>
        <w:t xml:space="preserve"> will normally arrange for the removal and slaughter of TB reactor cattle. However, if you choose to arrange removal of your animals to have them slaughtered privately, you must first inform A</w:t>
      </w:r>
      <w:r w:rsidR="006C34B3" w:rsidRPr="00084B83">
        <w:rPr>
          <w:rFonts w:ascii="Arial" w:hAnsi="Arial" w:cs="Arial"/>
        </w:rPr>
        <w:t>PHA</w:t>
      </w:r>
      <w:r w:rsidRPr="00084B83">
        <w:rPr>
          <w:rFonts w:ascii="Arial" w:hAnsi="Arial" w:cs="Arial"/>
        </w:rPr>
        <w:t xml:space="preserve"> and obtain the necessary movement licences and forms to do so. In that case, government compensation will not be paid, and any salvage value will</w:t>
      </w:r>
      <w:r w:rsidR="00F12126" w:rsidRPr="00084B83">
        <w:rPr>
          <w:rFonts w:ascii="Arial" w:hAnsi="Arial" w:cs="Arial"/>
        </w:rPr>
        <w:t xml:space="preserve"> instead</w:t>
      </w:r>
      <w:r w:rsidRPr="00084B83">
        <w:rPr>
          <w:rFonts w:ascii="Arial" w:hAnsi="Arial" w:cs="Arial"/>
        </w:rPr>
        <w:t xml:space="preserve"> be paid directly to you by the slaughterhouse.</w:t>
      </w:r>
      <w:r w:rsidR="007A670F" w:rsidRPr="00084B83">
        <w:rPr>
          <w:rFonts w:ascii="Arial" w:hAnsi="Arial" w:cs="Arial"/>
        </w:rPr>
        <w:t xml:space="preserve"> In England only, if the carcase of a privately slaughtered animal removed for TB control purposes is totally condemned at the slaughterhouse for reasons of TB, government compensation will be paid. </w:t>
      </w:r>
    </w:p>
    <w:p w14:paraId="676B62C3" w14:textId="77777777" w:rsidR="00844090" w:rsidRPr="00084B83" w:rsidRDefault="00844090" w:rsidP="00C60612">
      <w:pPr>
        <w:pStyle w:val="NormalWeb"/>
        <w:spacing w:before="0" w:beforeAutospacing="0" w:after="160" w:afterAutospacing="0"/>
        <w:rPr>
          <w:rFonts w:ascii="Arial" w:hAnsi="Arial" w:cs="Arial"/>
          <w:b/>
        </w:rPr>
      </w:pPr>
      <w:r w:rsidRPr="00084B83">
        <w:rPr>
          <w:rFonts w:ascii="Arial" w:hAnsi="Arial" w:cs="Arial"/>
          <w:b/>
        </w:rPr>
        <w:t>Isolation</w:t>
      </w:r>
    </w:p>
    <w:p w14:paraId="1DB8B453" w14:textId="478EA3BB" w:rsidR="00865399" w:rsidRDefault="00844090" w:rsidP="00525866">
      <w:pPr>
        <w:pStyle w:val="NormalWeb"/>
        <w:spacing w:before="0" w:beforeAutospacing="0" w:after="0" w:afterAutospacing="0"/>
        <w:rPr>
          <w:rFonts w:ascii="Arial" w:hAnsi="Arial" w:cs="Arial"/>
        </w:rPr>
      </w:pPr>
      <w:r w:rsidRPr="00084B83">
        <w:rPr>
          <w:rFonts w:ascii="Arial" w:hAnsi="Arial" w:cs="Arial"/>
        </w:rPr>
        <w:t xml:space="preserve">Reactors and </w:t>
      </w:r>
      <w:r w:rsidR="00816BCD" w:rsidRPr="00084B83">
        <w:rPr>
          <w:rFonts w:ascii="Arial" w:hAnsi="Arial" w:cs="Arial"/>
        </w:rPr>
        <w:t>IRs</w:t>
      </w:r>
      <w:r w:rsidRPr="00084B83">
        <w:rPr>
          <w:rFonts w:ascii="Arial" w:hAnsi="Arial" w:cs="Arial"/>
        </w:rPr>
        <w:t xml:space="preserve"> could present a risk of infection to the rest of your herd and any neighbouring herds and must now be immediately isolated from other animals pending removal to slaughter or re-testing (as applicable). </w:t>
      </w:r>
      <w:r w:rsidR="00F67D7D" w:rsidRPr="00084B83">
        <w:rPr>
          <w:rFonts w:ascii="Arial" w:hAnsi="Arial" w:cs="Arial"/>
        </w:rPr>
        <w:t>Reactors</w:t>
      </w:r>
      <w:r w:rsidR="00171F3A">
        <w:rPr>
          <w:rFonts w:ascii="Arial" w:hAnsi="Arial" w:cs="Arial"/>
        </w:rPr>
        <w:t>,</w:t>
      </w:r>
      <w:r w:rsidR="00F67D7D" w:rsidRPr="00084B83">
        <w:rPr>
          <w:rFonts w:ascii="Arial" w:hAnsi="Arial" w:cs="Arial"/>
        </w:rPr>
        <w:t xml:space="preserve"> </w:t>
      </w:r>
      <w:r w:rsidR="00FD0906">
        <w:rPr>
          <w:rFonts w:ascii="Arial" w:hAnsi="Arial" w:cs="Arial"/>
        </w:rPr>
        <w:t>in turn</w:t>
      </w:r>
      <w:r w:rsidR="00171F3A">
        <w:rPr>
          <w:rFonts w:ascii="Arial" w:hAnsi="Arial" w:cs="Arial"/>
        </w:rPr>
        <w:t>,</w:t>
      </w:r>
      <w:r w:rsidR="00FD0906" w:rsidRPr="6D72CDCD">
        <w:rPr>
          <w:rFonts w:ascii="Arial" w:hAnsi="Arial" w:cs="Arial"/>
        </w:rPr>
        <w:t xml:space="preserve"> </w:t>
      </w:r>
      <w:r w:rsidR="4D273C4B" w:rsidRPr="6D72CDCD">
        <w:rPr>
          <w:rFonts w:ascii="Arial" w:hAnsi="Arial" w:cs="Arial"/>
        </w:rPr>
        <w:t>should</w:t>
      </w:r>
      <w:r w:rsidR="00FD0906">
        <w:rPr>
          <w:rFonts w:ascii="Arial" w:hAnsi="Arial" w:cs="Arial"/>
        </w:rPr>
        <w:t xml:space="preserve"> </w:t>
      </w:r>
      <w:r w:rsidR="00F67D7D" w:rsidRPr="00084B83">
        <w:rPr>
          <w:rFonts w:ascii="Arial" w:hAnsi="Arial" w:cs="Arial"/>
        </w:rPr>
        <w:t xml:space="preserve">be isolated separately from </w:t>
      </w:r>
      <w:r w:rsidR="4119E6F2" w:rsidRPr="6D72CDCD">
        <w:rPr>
          <w:rFonts w:ascii="Arial" w:hAnsi="Arial" w:cs="Arial"/>
        </w:rPr>
        <w:t>IRs</w:t>
      </w:r>
      <w:r w:rsidR="00F67D7D" w:rsidRPr="00084B83">
        <w:rPr>
          <w:rFonts w:ascii="Arial" w:hAnsi="Arial" w:cs="Arial"/>
        </w:rPr>
        <w:t xml:space="preserve"> if possible.</w:t>
      </w:r>
      <w:r w:rsidR="00350995" w:rsidRPr="00084B83">
        <w:rPr>
          <w:rFonts w:ascii="Arial" w:hAnsi="Arial" w:cs="Arial"/>
        </w:rPr>
        <w:t xml:space="preserve"> Lactating cows can move to and from a milking facility, provided they do not come into direct contact with any other cattle and the movement occurs after all other animals have been milked.</w:t>
      </w:r>
    </w:p>
    <w:p w14:paraId="6740F614" w14:textId="77777777" w:rsidR="00DA7918" w:rsidRPr="00084B83" w:rsidRDefault="00DA7918" w:rsidP="00525866">
      <w:pPr>
        <w:pStyle w:val="NormalWeb"/>
        <w:spacing w:before="0" w:beforeAutospacing="0" w:after="0" w:afterAutospacing="0"/>
        <w:rPr>
          <w:rFonts w:ascii="Arial" w:hAnsi="Arial" w:cs="Arial"/>
        </w:rPr>
      </w:pPr>
    </w:p>
    <w:p w14:paraId="60022EB4" w14:textId="462C1A12" w:rsidR="00DA7918" w:rsidRDefault="00865399" w:rsidP="00525866">
      <w:pPr>
        <w:pStyle w:val="NormalWeb"/>
        <w:spacing w:before="0" w:beforeAutospacing="0" w:after="0" w:afterAutospacing="0"/>
        <w:rPr>
          <w:rFonts w:ascii="Arial" w:hAnsi="Arial" w:cs="Arial"/>
        </w:rPr>
      </w:pPr>
      <w:r w:rsidRPr="00084B83">
        <w:rPr>
          <w:rFonts w:ascii="Arial" w:hAnsi="Arial" w:cs="Arial"/>
        </w:rPr>
        <w:t xml:space="preserve">In </w:t>
      </w:r>
      <w:r w:rsidRPr="00084B83">
        <w:rPr>
          <w:rFonts w:ascii="Arial" w:hAnsi="Arial" w:cs="Arial"/>
          <w:b/>
          <w:bCs/>
        </w:rPr>
        <w:t>Scotland</w:t>
      </w:r>
      <w:r w:rsidRPr="00084B83">
        <w:rPr>
          <w:rFonts w:ascii="Arial" w:hAnsi="Arial" w:cs="Arial"/>
        </w:rPr>
        <w:t xml:space="preserve">, isolation includes </w:t>
      </w:r>
      <w:r w:rsidR="004A5C2B" w:rsidRPr="00084B83">
        <w:rPr>
          <w:rFonts w:ascii="Arial" w:hAnsi="Arial" w:cs="Arial"/>
        </w:rPr>
        <w:t>D</w:t>
      </w:r>
      <w:r w:rsidR="004A5C2B">
        <w:rPr>
          <w:rFonts w:ascii="Arial" w:hAnsi="Arial" w:cs="Arial"/>
        </w:rPr>
        <w:t>irect</w:t>
      </w:r>
      <w:r w:rsidR="004A5C2B" w:rsidRPr="00084B83">
        <w:rPr>
          <w:rFonts w:ascii="Arial" w:hAnsi="Arial" w:cs="Arial"/>
        </w:rPr>
        <w:t xml:space="preserve"> </w:t>
      </w:r>
      <w:r w:rsidRPr="00084B83">
        <w:rPr>
          <w:rFonts w:ascii="Arial" w:hAnsi="Arial" w:cs="Arial"/>
        </w:rPr>
        <w:t>Contact (DC) animals and ‘isolated’ means</w:t>
      </w:r>
      <w:r w:rsidR="00DA7918">
        <w:rPr>
          <w:rFonts w:ascii="Arial" w:hAnsi="Arial" w:cs="Arial"/>
        </w:rPr>
        <w:t>:</w:t>
      </w:r>
    </w:p>
    <w:p w14:paraId="485B905A" w14:textId="7BBDA76E" w:rsidR="00DA7918" w:rsidRDefault="00865399" w:rsidP="00B26B3B">
      <w:pPr>
        <w:pStyle w:val="NormalWeb"/>
        <w:numPr>
          <w:ilvl w:val="0"/>
          <w:numId w:val="21"/>
        </w:numPr>
        <w:spacing w:before="0" w:beforeAutospacing="0" w:after="0" w:afterAutospacing="0"/>
        <w:rPr>
          <w:rFonts w:ascii="Arial" w:hAnsi="Arial" w:cs="Arial"/>
        </w:rPr>
      </w:pPr>
      <w:r w:rsidRPr="00084B83">
        <w:rPr>
          <w:rFonts w:ascii="Arial" w:hAnsi="Arial" w:cs="Arial"/>
        </w:rPr>
        <w:t>kept on land or in accommodation, where no space, drainage, or manure storage is shared with other animals</w:t>
      </w:r>
    </w:p>
    <w:p w14:paraId="589A0E0A" w14:textId="1E3E4C2F" w:rsidR="00DA7918" w:rsidRDefault="00865399" w:rsidP="00B26B3B">
      <w:pPr>
        <w:pStyle w:val="NormalWeb"/>
        <w:numPr>
          <w:ilvl w:val="0"/>
          <w:numId w:val="21"/>
        </w:numPr>
        <w:spacing w:before="0" w:beforeAutospacing="0" w:after="0" w:afterAutospacing="0"/>
        <w:rPr>
          <w:rFonts w:ascii="Arial" w:hAnsi="Arial" w:cs="Arial"/>
        </w:rPr>
      </w:pPr>
      <w:r w:rsidRPr="00084B83">
        <w:rPr>
          <w:rFonts w:ascii="Arial" w:hAnsi="Arial" w:cs="Arial"/>
        </w:rPr>
        <w:t xml:space="preserve">no possibility of nose-to-nose contact with other animals on the same or adjoining premises </w:t>
      </w:r>
    </w:p>
    <w:p w14:paraId="1D92D79D" w14:textId="41380C57" w:rsidR="00DA7918" w:rsidRDefault="00865399" w:rsidP="00B26B3B">
      <w:pPr>
        <w:pStyle w:val="NormalWeb"/>
        <w:numPr>
          <w:ilvl w:val="0"/>
          <w:numId w:val="21"/>
        </w:numPr>
        <w:spacing w:before="0" w:beforeAutospacing="0" w:after="0" w:afterAutospacing="0"/>
        <w:rPr>
          <w:rFonts w:ascii="Arial" w:hAnsi="Arial" w:cs="Arial"/>
        </w:rPr>
      </w:pPr>
      <w:r w:rsidRPr="00084B83">
        <w:rPr>
          <w:rFonts w:ascii="Arial" w:hAnsi="Arial" w:cs="Arial"/>
        </w:rPr>
        <w:t>when kept in a building, there must be an airtight barrier to separate reactors, IRs or DCs from other animals</w:t>
      </w:r>
    </w:p>
    <w:p w14:paraId="51EA93B1" w14:textId="1C1B71FC" w:rsidR="00865399" w:rsidRDefault="00865399" w:rsidP="00B26B3B">
      <w:pPr>
        <w:pStyle w:val="NormalWeb"/>
        <w:numPr>
          <w:ilvl w:val="0"/>
          <w:numId w:val="21"/>
        </w:numPr>
        <w:spacing w:before="0" w:beforeAutospacing="0" w:after="0" w:afterAutospacing="0"/>
        <w:rPr>
          <w:rFonts w:ascii="Arial" w:hAnsi="Arial" w:cs="Arial"/>
        </w:rPr>
      </w:pPr>
      <w:r w:rsidRPr="00084B83">
        <w:rPr>
          <w:rFonts w:ascii="Arial" w:hAnsi="Arial" w:cs="Arial"/>
        </w:rPr>
        <w:t>failure to isolate reactors, IRs or DCs would lead to a 95% reduction in the amount of compensation payable</w:t>
      </w:r>
    </w:p>
    <w:p w14:paraId="6119F9C1" w14:textId="77777777" w:rsidR="00DA7918" w:rsidRPr="00084B83" w:rsidRDefault="00DA7918" w:rsidP="00525866">
      <w:pPr>
        <w:pStyle w:val="NormalWeb"/>
        <w:spacing w:before="0" w:beforeAutospacing="0" w:after="0" w:afterAutospacing="0"/>
        <w:rPr>
          <w:rFonts w:ascii="Arial" w:hAnsi="Arial" w:cs="Arial"/>
        </w:rPr>
      </w:pPr>
    </w:p>
    <w:p w14:paraId="7D827FAD" w14:textId="2CA53028" w:rsidR="00844090" w:rsidRPr="00C60612" w:rsidRDefault="00F921BA" w:rsidP="00C60612">
      <w:pPr>
        <w:pStyle w:val="NormalWeb"/>
        <w:spacing w:before="0" w:beforeAutospacing="0" w:after="160" w:afterAutospacing="0"/>
        <w:rPr>
          <w:rFonts w:ascii="Arial" w:hAnsi="Arial" w:cs="Arial"/>
        </w:rPr>
      </w:pPr>
      <w:r w:rsidRPr="00084B83">
        <w:rPr>
          <w:rFonts w:ascii="Arial" w:hAnsi="Arial" w:cs="Arial"/>
        </w:rPr>
        <w:t xml:space="preserve">In </w:t>
      </w:r>
      <w:r w:rsidRPr="00084B83">
        <w:rPr>
          <w:rFonts w:ascii="Arial" w:hAnsi="Arial" w:cs="Arial"/>
          <w:b/>
          <w:bCs/>
        </w:rPr>
        <w:t>Wales</w:t>
      </w:r>
      <w:r w:rsidRPr="00084B83">
        <w:rPr>
          <w:rFonts w:ascii="Arial" w:hAnsi="Arial" w:cs="Arial"/>
        </w:rPr>
        <w:t xml:space="preserve">, </w:t>
      </w:r>
      <w:r w:rsidR="002C3973" w:rsidRPr="00084B83">
        <w:rPr>
          <w:rFonts w:ascii="Arial" w:hAnsi="Arial" w:cs="Arial"/>
        </w:rPr>
        <w:t>‘</w:t>
      </w:r>
      <w:r w:rsidRPr="00084B83">
        <w:rPr>
          <w:rFonts w:ascii="Arial" w:hAnsi="Arial" w:cs="Arial"/>
        </w:rPr>
        <w:t>isolated</w:t>
      </w:r>
      <w:r w:rsidR="002C3973" w:rsidRPr="00084B83">
        <w:rPr>
          <w:rFonts w:ascii="Arial" w:hAnsi="Arial" w:cs="Arial"/>
        </w:rPr>
        <w:t>’</w:t>
      </w:r>
      <w:r w:rsidRPr="00084B83">
        <w:rPr>
          <w:rFonts w:ascii="Arial" w:hAnsi="Arial" w:cs="Arial"/>
        </w:rPr>
        <w:t xml:space="preserve"> means kept on land or in accommodation, where no air space, drainage, or manure storage is shared with other cattle.</w:t>
      </w:r>
      <w:r w:rsidR="00B603FA" w:rsidRPr="00084B83">
        <w:rPr>
          <w:rFonts w:ascii="Arial" w:hAnsi="Arial" w:cs="Arial"/>
        </w:rPr>
        <w:t xml:space="preserve"> </w:t>
      </w:r>
    </w:p>
    <w:p w14:paraId="12691A65" w14:textId="24F0F5EA" w:rsidR="00844090" w:rsidRPr="00084B83" w:rsidRDefault="00844090" w:rsidP="009F1D0A">
      <w:pPr>
        <w:spacing w:after="120"/>
        <w:contextualSpacing/>
        <w:rPr>
          <w:rFonts w:cs="Arial"/>
          <w:b/>
          <w:bCs/>
          <w:szCs w:val="24"/>
        </w:rPr>
      </w:pPr>
      <w:r w:rsidRPr="00084B83">
        <w:rPr>
          <w:rFonts w:cs="Arial"/>
          <w:b/>
          <w:bCs/>
          <w:szCs w:val="24"/>
        </w:rPr>
        <w:t xml:space="preserve">Milk from TB </w:t>
      </w:r>
      <w:r w:rsidR="00C94ACD">
        <w:rPr>
          <w:rFonts w:cs="Arial"/>
          <w:b/>
          <w:bCs/>
          <w:szCs w:val="24"/>
        </w:rPr>
        <w:t>r</w:t>
      </w:r>
      <w:r w:rsidR="00816BCD" w:rsidRPr="00084B83">
        <w:rPr>
          <w:rFonts w:cs="Arial"/>
          <w:b/>
          <w:bCs/>
          <w:szCs w:val="24"/>
        </w:rPr>
        <w:t>eactors</w:t>
      </w:r>
    </w:p>
    <w:p w14:paraId="3E1E4BF1" w14:textId="45242664" w:rsidR="00837795" w:rsidRDefault="00874701" w:rsidP="00C60612">
      <w:pPr>
        <w:spacing w:before="160"/>
        <w:rPr>
          <w:szCs w:val="24"/>
        </w:rPr>
      </w:pPr>
      <w:r>
        <w:rPr>
          <w:szCs w:val="24"/>
        </w:rPr>
        <w:t xml:space="preserve">Assimilated </w:t>
      </w:r>
      <w:r w:rsidR="00220625" w:rsidRPr="00084B83">
        <w:rPr>
          <w:szCs w:val="24"/>
        </w:rPr>
        <w:t>Regulation (EC)</w:t>
      </w:r>
      <w:r w:rsidR="00C90C59" w:rsidRPr="00084B83">
        <w:rPr>
          <w:szCs w:val="24"/>
        </w:rPr>
        <w:t xml:space="preserve"> </w:t>
      </w:r>
      <w:r w:rsidR="00220625" w:rsidRPr="00084B83">
        <w:rPr>
          <w:szCs w:val="24"/>
        </w:rPr>
        <w:t>853/2004</w:t>
      </w:r>
      <w:r w:rsidR="00E77FF9">
        <w:rPr>
          <w:rStyle w:val="FootnoteReference"/>
          <w:sz w:val="21"/>
          <w:szCs w:val="21"/>
        </w:rPr>
        <w:footnoteReference w:id="3"/>
      </w:r>
      <w:r w:rsidR="00084B83">
        <w:rPr>
          <w:rFonts w:cs="Arial"/>
          <w:szCs w:val="24"/>
        </w:rPr>
        <w:t>,</w:t>
      </w:r>
      <w:r w:rsidR="00F47A44">
        <w:rPr>
          <w:sz w:val="21"/>
          <w:szCs w:val="21"/>
        </w:rPr>
        <w:t xml:space="preserve"> </w:t>
      </w:r>
      <w:r w:rsidR="00220625" w:rsidRPr="00084B83">
        <w:rPr>
          <w:szCs w:val="24"/>
        </w:rPr>
        <w:t xml:space="preserve">prescribes hygiene controls for raw milk, colostrum and dairy products and </w:t>
      </w:r>
      <w:r w:rsidR="00220625" w:rsidRPr="00084B83">
        <w:rPr>
          <w:b/>
          <w:bCs/>
          <w:szCs w:val="24"/>
        </w:rPr>
        <w:t>prohibits milk from TB reactor animals being used for human consumption</w:t>
      </w:r>
      <w:r w:rsidR="00C9488F" w:rsidRPr="00084B83">
        <w:rPr>
          <w:b/>
          <w:bCs/>
          <w:szCs w:val="24"/>
        </w:rPr>
        <w:t xml:space="preserve">. </w:t>
      </w:r>
      <w:r w:rsidR="00C9488F" w:rsidRPr="00084B83">
        <w:rPr>
          <w:szCs w:val="24"/>
        </w:rPr>
        <w:t>Milk from these animals must be withheld from the bulk tank</w:t>
      </w:r>
      <w:r w:rsidR="00844090" w:rsidRPr="00084B83">
        <w:rPr>
          <w:b/>
          <w:bCs/>
          <w:szCs w:val="24"/>
        </w:rPr>
        <w:t>.</w:t>
      </w:r>
      <w:r w:rsidR="00844090" w:rsidRPr="00084B83">
        <w:rPr>
          <w:szCs w:val="24"/>
        </w:rPr>
        <w:t xml:space="preserve"> It is recommended that you </w:t>
      </w:r>
      <w:r w:rsidR="00220625" w:rsidRPr="00084B83">
        <w:rPr>
          <w:szCs w:val="24"/>
        </w:rPr>
        <w:t xml:space="preserve">do not </w:t>
      </w:r>
      <w:r w:rsidR="00844090" w:rsidRPr="00084B83">
        <w:rPr>
          <w:szCs w:val="24"/>
        </w:rPr>
        <w:t xml:space="preserve">feed milk from reactors or IRs to calves or other </w:t>
      </w:r>
      <w:r w:rsidR="004E15A6" w:rsidRPr="00084B83">
        <w:rPr>
          <w:szCs w:val="24"/>
        </w:rPr>
        <w:t xml:space="preserve">mammals </w:t>
      </w:r>
      <w:r w:rsidR="00220625" w:rsidRPr="00084B83">
        <w:rPr>
          <w:szCs w:val="24"/>
        </w:rPr>
        <w:t>on your holding. If fed, reactor milk may only be given to animals on the same farm, after suitable heat treatment</w:t>
      </w:r>
      <w:r w:rsidR="00D351EE">
        <w:rPr>
          <w:szCs w:val="24"/>
        </w:rPr>
        <w:t>,</w:t>
      </w:r>
      <w:r w:rsidR="00220625" w:rsidRPr="00084B83">
        <w:rPr>
          <w:szCs w:val="24"/>
        </w:rPr>
        <w:t xml:space="preserve"> e.g. after boiling or pasteurisation</w:t>
      </w:r>
      <w:r w:rsidR="00844090" w:rsidRPr="00084B83">
        <w:rPr>
          <w:szCs w:val="24"/>
        </w:rPr>
        <w:t>. The milk from TB reactors can be collected in the slurry system, but subsequent land spreading must be in accordance with a registered Waste Management Licence Exemption.</w:t>
      </w:r>
    </w:p>
    <w:p w14:paraId="6526429F" w14:textId="370B0DD4" w:rsidR="00844090" w:rsidRPr="00837795" w:rsidRDefault="00844090" w:rsidP="00C60612">
      <w:pPr>
        <w:spacing w:before="160"/>
        <w:rPr>
          <w:rFonts w:cs="Arial"/>
          <w:sz w:val="2"/>
          <w:szCs w:val="2"/>
        </w:rPr>
      </w:pPr>
      <w:r w:rsidRPr="00084B83">
        <w:rPr>
          <w:szCs w:val="24"/>
        </w:rPr>
        <w:t xml:space="preserve"> </w:t>
      </w:r>
    </w:p>
    <w:p w14:paraId="52E559BA" w14:textId="77777777" w:rsidR="002844F3" w:rsidRPr="00B534A6" w:rsidRDefault="00220625" w:rsidP="00525866">
      <w:pPr>
        <w:rPr>
          <w:szCs w:val="24"/>
          <w:lang w:eastAsia="en-GB"/>
        </w:rPr>
      </w:pPr>
      <w:r w:rsidRPr="00B534A6">
        <w:rPr>
          <w:szCs w:val="24"/>
        </w:rPr>
        <w:t xml:space="preserve">Animal By-Products Regulations apply to milk, colostrum and products </w:t>
      </w:r>
      <w:r w:rsidR="002B25F5" w:rsidRPr="00B534A6">
        <w:rPr>
          <w:szCs w:val="24"/>
        </w:rPr>
        <w:t>made from them</w:t>
      </w:r>
      <w:r w:rsidRPr="00B534A6">
        <w:rPr>
          <w:szCs w:val="24"/>
        </w:rPr>
        <w:t xml:space="preserve"> </w:t>
      </w:r>
      <w:r w:rsidRPr="00B534A6">
        <w:rPr>
          <w:szCs w:val="24"/>
          <w:lang w:eastAsia="en-GB"/>
        </w:rPr>
        <w:t>when disposed of or used other than on the farm of origin. Plea</w:t>
      </w:r>
      <w:r w:rsidR="00F47A44" w:rsidRPr="00B534A6">
        <w:rPr>
          <w:szCs w:val="24"/>
          <w:lang w:eastAsia="en-GB"/>
        </w:rPr>
        <w:t>se refer to guidance available o</w:t>
      </w:r>
      <w:r w:rsidRPr="00B534A6">
        <w:rPr>
          <w:szCs w:val="24"/>
          <w:lang w:eastAsia="en-GB"/>
        </w:rPr>
        <w:t>n</w:t>
      </w:r>
      <w:r w:rsidR="00605283" w:rsidRPr="00B534A6">
        <w:rPr>
          <w:szCs w:val="24"/>
          <w:lang w:eastAsia="en-GB"/>
        </w:rPr>
        <w:t xml:space="preserve"> </w:t>
      </w:r>
      <w:r w:rsidR="00EE5426" w:rsidRPr="00B534A6">
        <w:rPr>
          <w:szCs w:val="24"/>
          <w:lang w:eastAsia="en-GB"/>
        </w:rPr>
        <w:t>GOV.UK</w:t>
      </w:r>
      <w:r w:rsidR="002844F3" w:rsidRPr="00B534A6">
        <w:rPr>
          <w:szCs w:val="24"/>
          <w:lang w:eastAsia="en-GB"/>
        </w:rPr>
        <w:t>:</w:t>
      </w:r>
    </w:p>
    <w:p w14:paraId="5400457F" w14:textId="628A68DB" w:rsidR="00C90C59" w:rsidRPr="00C60612" w:rsidRDefault="00BB7DE1" w:rsidP="00C60612">
      <w:pPr>
        <w:spacing w:after="160"/>
        <w:rPr>
          <w:szCs w:val="24"/>
          <w:lang w:eastAsia="en-GB"/>
        </w:rPr>
      </w:pPr>
      <w:hyperlink r:id="rId14" w:history="1">
        <w:r w:rsidRPr="00B534A6">
          <w:rPr>
            <w:rStyle w:val="Hyperlink"/>
            <w:szCs w:val="24"/>
            <w:lang w:eastAsia="en-GB"/>
          </w:rPr>
          <w:t>https://www.gov.uk/guidance/using-leftover-milk-and-milk-products-as-farm-animal-feed</w:t>
        </w:r>
      </w:hyperlink>
      <w:r w:rsidR="00D52017" w:rsidRPr="00B534A6">
        <w:rPr>
          <w:szCs w:val="24"/>
          <w:lang w:eastAsia="en-GB"/>
        </w:rPr>
        <w:t>.</w:t>
      </w:r>
    </w:p>
    <w:p w14:paraId="558A7904" w14:textId="72E5836E" w:rsidR="0067321F" w:rsidRPr="00C60612" w:rsidRDefault="00223531" w:rsidP="00C60612">
      <w:pPr>
        <w:spacing w:after="160"/>
        <w:rPr>
          <w:szCs w:val="24"/>
        </w:rPr>
      </w:pPr>
      <w:r w:rsidRPr="00B534A6">
        <w:rPr>
          <w:szCs w:val="24"/>
        </w:rPr>
        <w:t xml:space="preserve">Until the OTF status of your herd is restored, milk from IRs and negative testing cows in your herd may only be used for human consumption if it is heat treated before it is placed on the market and the Food Business Operator (FBO) or person in charge must contact their milk </w:t>
      </w:r>
      <w:r w:rsidR="0078717D" w:rsidRPr="00B534A6">
        <w:rPr>
          <w:szCs w:val="24"/>
        </w:rPr>
        <w:t>buyer</w:t>
      </w:r>
      <w:r w:rsidRPr="00B534A6">
        <w:rPr>
          <w:szCs w:val="24"/>
        </w:rPr>
        <w:t xml:space="preserve"> to advise them of this.</w:t>
      </w:r>
    </w:p>
    <w:p w14:paraId="3C5161A0" w14:textId="7E2437F0" w:rsidR="0067321F" w:rsidRPr="00B534A6" w:rsidRDefault="0067321F" w:rsidP="00C60612">
      <w:pPr>
        <w:spacing w:after="160"/>
        <w:rPr>
          <w:b/>
          <w:szCs w:val="24"/>
        </w:rPr>
      </w:pPr>
      <w:r w:rsidRPr="00B534A6">
        <w:rPr>
          <w:b/>
          <w:szCs w:val="24"/>
        </w:rPr>
        <w:t xml:space="preserve">Resolved </w:t>
      </w:r>
      <w:r w:rsidR="00D52017" w:rsidRPr="00B534A6">
        <w:rPr>
          <w:b/>
          <w:szCs w:val="24"/>
        </w:rPr>
        <w:t xml:space="preserve">Inconclusive Reactors (England </w:t>
      </w:r>
      <w:r w:rsidR="00CD03BF">
        <w:rPr>
          <w:b/>
          <w:szCs w:val="24"/>
        </w:rPr>
        <w:t>and</w:t>
      </w:r>
      <w:r w:rsidR="005A0E54">
        <w:rPr>
          <w:b/>
          <w:szCs w:val="24"/>
        </w:rPr>
        <w:t>, from 1 January 2026,</w:t>
      </w:r>
      <w:r w:rsidR="00CD03BF">
        <w:rPr>
          <w:b/>
          <w:szCs w:val="24"/>
        </w:rPr>
        <w:t xml:space="preserve"> Wales </w:t>
      </w:r>
      <w:r w:rsidR="00D52017" w:rsidRPr="00B534A6">
        <w:rPr>
          <w:b/>
          <w:szCs w:val="24"/>
        </w:rPr>
        <w:t>O</w:t>
      </w:r>
      <w:r w:rsidRPr="00B534A6">
        <w:rPr>
          <w:b/>
          <w:szCs w:val="24"/>
        </w:rPr>
        <w:t>nly)</w:t>
      </w:r>
    </w:p>
    <w:p w14:paraId="7D6A962C" w14:textId="2DB8AA38" w:rsidR="007C5634" w:rsidRDefault="0067321F" w:rsidP="00C60612">
      <w:pPr>
        <w:spacing w:after="160"/>
        <w:rPr>
          <w:szCs w:val="24"/>
        </w:rPr>
      </w:pPr>
      <w:r w:rsidRPr="00B534A6">
        <w:rPr>
          <w:szCs w:val="24"/>
        </w:rPr>
        <w:t>IR</w:t>
      </w:r>
      <w:r w:rsidR="00D62BA4">
        <w:rPr>
          <w:szCs w:val="24"/>
        </w:rPr>
        <w:t>s that are</w:t>
      </w:r>
      <w:r w:rsidRPr="00B534A6">
        <w:rPr>
          <w:szCs w:val="24"/>
        </w:rPr>
        <w:t xml:space="preserve"> re-test</w:t>
      </w:r>
      <w:r w:rsidR="0089218E">
        <w:rPr>
          <w:szCs w:val="24"/>
        </w:rPr>
        <w:t>ed</w:t>
      </w:r>
      <w:r w:rsidRPr="00B534A6">
        <w:rPr>
          <w:szCs w:val="24"/>
        </w:rPr>
        <w:t xml:space="preserve"> </w:t>
      </w:r>
      <w:r w:rsidR="0089218E">
        <w:rPr>
          <w:szCs w:val="24"/>
        </w:rPr>
        <w:t>with negative results</w:t>
      </w:r>
      <w:r w:rsidR="00D62BA4">
        <w:rPr>
          <w:szCs w:val="24"/>
        </w:rPr>
        <w:t xml:space="preserve"> are</w:t>
      </w:r>
      <w:r w:rsidRPr="00B534A6">
        <w:rPr>
          <w:szCs w:val="24"/>
        </w:rPr>
        <w:t xml:space="preserve"> known as</w:t>
      </w:r>
      <w:r w:rsidR="00AF1FD0" w:rsidRPr="00B534A6">
        <w:rPr>
          <w:szCs w:val="24"/>
        </w:rPr>
        <w:t xml:space="preserve"> </w:t>
      </w:r>
      <w:r w:rsidR="00D62BA4">
        <w:rPr>
          <w:szCs w:val="24"/>
        </w:rPr>
        <w:t>‘</w:t>
      </w:r>
      <w:r w:rsidR="00AF1FD0" w:rsidRPr="00B534A6">
        <w:rPr>
          <w:szCs w:val="24"/>
        </w:rPr>
        <w:t>resolved IR</w:t>
      </w:r>
      <w:r w:rsidR="00D62BA4">
        <w:rPr>
          <w:szCs w:val="24"/>
        </w:rPr>
        <w:t>s’</w:t>
      </w:r>
      <w:r w:rsidRPr="00B534A6">
        <w:rPr>
          <w:szCs w:val="24"/>
        </w:rPr>
        <w:t xml:space="preserve">. </w:t>
      </w:r>
      <w:r w:rsidR="00CD03BF">
        <w:rPr>
          <w:szCs w:val="24"/>
        </w:rPr>
        <w:t xml:space="preserve">All </w:t>
      </w:r>
      <w:r w:rsidRPr="00B534A6">
        <w:rPr>
          <w:szCs w:val="24"/>
        </w:rPr>
        <w:t xml:space="preserve">resolved IRs in the High Risk Area, Edge Area and TB breakdown herds in the Low Risk Area </w:t>
      </w:r>
      <w:r w:rsidR="00CD03BF">
        <w:rPr>
          <w:szCs w:val="24"/>
        </w:rPr>
        <w:t>in England</w:t>
      </w:r>
      <w:r w:rsidR="005C139E">
        <w:rPr>
          <w:szCs w:val="24"/>
        </w:rPr>
        <w:t>,</w:t>
      </w:r>
      <w:r w:rsidR="00CD03BF">
        <w:rPr>
          <w:szCs w:val="24"/>
        </w:rPr>
        <w:t xml:space="preserve"> and</w:t>
      </w:r>
      <w:r w:rsidR="003F2C4A">
        <w:rPr>
          <w:szCs w:val="24"/>
        </w:rPr>
        <w:t xml:space="preserve">, from </w:t>
      </w:r>
      <w:r w:rsidR="005A0E54">
        <w:rPr>
          <w:szCs w:val="24"/>
        </w:rPr>
        <w:t xml:space="preserve">1 January 2026, </w:t>
      </w:r>
      <w:r w:rsidR="00CD03BF">
        <w:rPr>
          <w:szCs w:val="24"/>
        </w:rPr>
        <w:t xml:space="preserve">all resolved standard IRs in Wales, </w:t>
      </w:r>
      <w:r w:rsidRPr="00B534A6">
        <w:rPr>
          <w:szCs w:val="24"/>
        </w:rPr>
        <w:t xml:space="preserve">are </w:t>
      </w:r>
      <w:r w:rsidRPr="00B534A6">
        <w:rPr>
          <w:b/>
          <w:szCs w:val="24"/>
        </w:rPr>
        <w:t xml:space="preserve">restricted </w:t>
      </w:r>
      <w:r w:rsidR="00AF1FD0" w:rsidRPr="00B534A6">
        <w:rPr>
          <w:b/>
          <w:szCs w:val="24"/>
        </w:rPr>
        <w:t>for life</w:t>
      </w:r>
      <w:r w:rsidR="00AF1FD0" w:rsidRPr="00B534A6">
        <w:rPr>
          <w:szCs w:val="24"/>
        </w:rPr>
        <w:t xml:space="preserve"> </w:t>
      </w:r>
      <w:r w:rsidRPr="00B534A6">
        <w:rPr>
          <w:szCs w:val="24"/>
        </w:rPr>
        <w:t>to the holding in which they were found. The only permitted</w:t>
      </w:r>
      <w:r w:rsidR="00AF1FD0" w:rsidRPr="00B534A6">
        <w:rPr>
          <w:szCs w:val="24"/>
        </w:rPr>
        <w:t xml:space="preserve"> off movements for resolved IRs </w:t>
      </w:r>
      <w:r w:rsidRPr="00B534A6">
        <w:rPr>
          <w:szCs w:val="24"/>
        </w:rPr>
        <w:t>are to a slaughterhouse or Approved Finishing Unit (AFU)</w:t>
      </w:r>
      <w:r w:rsidR="00AF1FD0" w:rsidRPr="00B534A6">
        <w:rPr>
          <w:szCs w:val="24"/>
        </w:rPr>
        <w:t xml:space="preserve"> under a licence issued by APHA. Cattle</w:t>
      </w:r>
      <w:r w:rsidRPr="00B534A6">
        <w:rPr>
          <w:szCs w:val="24"/>
        </w:rPr>
        <w:t xml:space="preserve"> can move directly or via an Approved Slaughter Gatherin</w:t>
      </w:r>
      <w:r w:rsidR="00AF1FD0" w:rsidRPr="00B534A6">
        <w:rPr>
          <w:szCs w:val="24"/>
        </w:rPr>
        <w:t>g or TB Dedicated Sale (</w:t>
      </w:r>
      <w:r w:rsidR="003E6A7A">
        <w:rPr>
          <w:szCs w:val="24"/>
        </w:rPr>
        <w:t>‘</w:t>
      </w:r>
      <w:r w:rsidR="00AF1FD0" w:rsidRPr="00B534A6">
        <w:rPr>
          <w:szCs w:val="24"/>
        </w:rPr>
        <w:t>orange m</w:t>
      </w:r>
      <w:r w:rsidRPr="00B534A6">
        <w:rPr>
          <w:szCs w:val="24"/>
        </w:rPr>
        <w:t>arket</w:t>
      </w:r>
      <w:r w:rsidR="003E6A7A">
        <w:rPr>
          <w:szCs w:val="24"/>
        </w:rPr>
        <w:t>’</w:t>
      </w:r>
      <w:r w:rsidR="00B534A6" w:rsidRPr="00B534A6">
        <w:rPr>
          <w:szCs w:val="24"/>
        </w:rPr>
        <w:t xml:space="preserve">). </w:t>
      </w:r>
      <w:r w:rsidR="00CD03BF" w:rsidRPr="00CD03BF">
        <w:rPr>
          <w:szCs w:val="24"/>
        </w:rPr>
        <w:t>Milk from resolved IRs can be used for human consumption, but while your herd remains under TB restrictions (OTF status suspended or withdrawn) it must first undergo heat treatment like the milk of other non-reactor animals in the same herd.</w:t>
      </w:r>
    </w:p>
    <w:p w14:paraId="36B27176" w14:textId="2066F370" w:rsidR="005C139E" w:rsidRDefault="007C5634" w:rsidP="00C60612">
      <w:pPr>
        <w:spacing w:after="160"/>
        <w:rPr>
          <w:szCs w:val="24"/>
        </w:rPr>
      </w:pPr>
      <w:r>
        <w:rPr>
          <w:szCs w:val="24"/>
        </w:rPr>
        <w:t xml:space="preserve">In </w:t>
      </w:r>
      <w:r w:rsidRPr="00D00B5E">
        <w:rPr>
          <w:b/>
          <w:bCs/>
          <w:szCs w:val="24"/>
        </w:rPr>
        <w:t>England only</w:t>
      </w:r>
      <w:r>
        <w:rPr>
          <w:b/>
          <w:bCs/>
          <w:szCs w:val="24"/>
        </w:rPr>
        <w:t xml:space="preserve">, </w:t>
      </w:r>
      <w:r w:rsidRPr="00D00B5E">
        <w:rPr>
          <w:szCs w:val="24"/>
        </w:rPr>
        <w:t>t</w:t>
      </w:r>
      <w:r w:rsidR="00B534A6" w:rsidRPr="007C5634">
        <w:rPr>
          <w:szCs w:val="24"/>
        </w:rPr>
        <w:t>o</w:t>
      </w:r>
      <w:r w:rsidR="00AF1FD0" w:rsidRPr="007C5634">
        <w:rPr>
          <w:szCs w:val="24"/>
        </w:rPr>
        <w:t xml:space="preserve"> </w:t>
      </w:r>
      <w:r w:rsidR="00AF1FD0" w:rsidRPr="00B534A6">
        <w:rPr>
          <w:szCs w:val="24"/>
        </w:rPr>
        <w:t>release resolved IRs from life-</w:t>
      </w:r>
      <w:r w:rsidR="00E54B80" w:rsidRPr="00B534A6">
        <w:rPr>
          <w:szCs w:val="24"/>
        </w:rPr>
        <w:t>long restrictions, you</w:t>
      </w:r>
      <w:r w:rsidR="00AF1FD0" w:rsidRPr="00B534A6">
        <w:rPr>
          <w:szCs w:val="24"/>
        </w:rPr>
        <w:t xml:space="preserve"> can request </w:t>
      </w:r>
      <w:r w:rsidR="006363D8">
        <w:rPr>
          <w:szCs w:val="24"/>
        </w:rPr>
        <w:t xml:space="preserve">an </w:t>
      </w:r>
      <w:r w:rsidR="00AF1FD0" w:rsidRPr="00B534A6">
        <w:rPr>
          <w:szCs w:val="24"/>
        </w:rPr>
        <w:t xml:space="preserve">interferon-gamma blood test </w:t>
      </w:r>
      <w:r w:rsidR="00E54B80" w:rsidRPr="00B534A6">
        <w:rPr>
          <w:szCs w:val="24"/>
        </w:rPr>
        <w:t>through your</w:t>
      </w:r>
      <w:r w:rsidR="009F1D0A" w:rsidRPr="00B534A6">
        <w:rPr>
          <w:szCs w:val="24"/>
        </w:rPr>
        <w:t xml:space="preserve"> </w:t>
      </w:r>
      <w:r w:rsidR="00837795">
        <w:rPr>
          <w:szCs w:val="24"/>
        </w:rPr>
        <w:t>P</w:t>
      </w:r>
      <w:r w:rsidR="009F1D0A" w:rsidRPr="00B534A6">
        <w:rPr>
          <w:szCs w:val="24"/>
        </w:rPr>
        <w:t xml:space="preserve">rivate </w:t>
      </w:r>
      <w:r w:rsidR="00837795">
        <w:rPr>
          <w:szCs w:val="24"/>
        </w:rPr>
        <w:t>V</w:t>
      </w:r>
      <w:r w:rsidR="00AF1FD0" w:rsidRPr="00B534A6">
        <w:rPr>
          <w:szCs w:val="24"/>
        </w:rPr>
        <w:t>et</w:t>
      </w:r>
      <w:r w:rsidR="009F1D0A" w:rsidRPr="00B534A6">
        <w:rPr>
          <w:szCs w:val="24"/>
        </w:rPr>
        <w:t>erinarian</w:t>
      </w:r>
      <w:r w:rsidR="00AF1FD0" w:rsidRPr="00B534A6">
        <w:rPr>
          <w:szCs w:val="24"/>
        </w:rPr>
        <w:t xml:space="preserve"> </w:t>
      </w:r>
      <w:r w:rsidR="00E54B80" w:rsidRPr="00B534A6">
        <w:rPr>
          <w:szCs w:val="24"/>
        </w:rPr>
        <w:t>at your</w:t>
      </w:r>
      <w:r w:rsidR="00AF1FD0" w:rsidRPr="00B534A6">
        <w:rPr>
          <w:szCs w:val="24"/>
        </w:rPr>
        <w:t xml:space="preserve"> own cost </w:t>
      </w:r>
      <w:r w:rsidR="00FA251D">
        <w:rPr>
          <w:szCs w:val="24"/>
        </w:rPr>
        <w:t xml:space="preserve">and </w:t>
      </w:r>
      <w:r w:rsidR="00AF1FD0" w:rsidRPr="00B534A6">
        <w:rPr>
          <w:szCs w:val="24"/>
        </w:rPr>
        <w:t>with prior approval from APHA.</w:t>
      </w:r>
      <w:r w:rsidR="005E2C68" w:rsidRPr="00B534A6">
        <w:rPr>
          <w:szCs w:val="24"/>
        </w:rPr>
        <w:t xml:space="preserve"> </w:t>
      </w:r>
    </w:p>
    <w:p w14:paraId="317B2627" w14:textId="233C48EC" w:rsidR="007C5634" w:rsidRDefault="005C139E" w:rsidP="00C60612">
      <w:pPr>
        <w:spacing w:after="160"/>
        <w:rPr>
          <w:szCs w:val="24"/>
        </w:rPr>
      </w:pPr>
      <w:r>
        <w:rPr>
          <w:szCs w:val="24"/>
        </w:rPr>
        <w:t xml:space="preserve">You can find </w:t>
      </w:r>
      <w:r w:rsidR="00E54B80" w:rsidRPr="00B534A6">
        <w:rPr>
          <w:szCs w:val="24"/>
        </w:rPr>
        <w:t>more information about</w:t>
      </w:r>
      <w:r w:rsidR="00AF1FD0" w:rsidRPr="00B534A6">
        <w:rPr>
          <w:szCs w:val="24"/>
        </w:rPr>
        <w:t xml:space="preserve"> </w:t>
      </w:r>
      <w:r w:rsidR="007C5634">
        <w:rPr>
          <w:szCs w:val="24"/>
        </w:rPr>
        <w:t>resolved IRs</w:t>
      </w:r>
      <w:r w:rsidR="00E54B80" w:rsidRPr="00B534A6">
        <w:rPr>
          <w:szCs w:val="24"/>
        </w:rPr>
        <w:t xml:space="preserve"> </w:t>
      </w:r>
      <w:r>
        <w:rPr>
          <w:szCs w:val="24"/>
        </w:rPr>
        <w:t>at</w:t>
      </w:r>
      <w:r w:rsidR="007C5634">
        <w:rPr>
          <w:szCs w:val="24"/>
        </w:rPr>
        <w:t>:</w:t>
      </w:r>
    </w:p>
    <w:p w14:paraId="3C38FE7E" w14:textId="6827C68D" w:rsidR="00EE5426" w:rsidRPr="00D00B5E" w:rsidRDefault="005C139E" w:rsidP="00D00B5E">
      <w:pPr>
        <w:pStyle w:val="ListParagraph"/>
        <w:numPr>
          <w:ilvl w:val="0"/>
          <w:numId w:val="24"/>
        </w:numPr>
        <w:spacing w:after="160"/>
        <w:rPr>
          <w:rFonts w:ascii="Arial" w:hAnsi="Arial" w:cs="Arial"/>
        </w:rPr>
      </w:pPr>
      <w:r w:rsidRPr="00D00B5E">
        <w:rPr>
          <w:rFonts w:ascii="Arial" w:hAnsi="Arial" w:cs="Arial"/>
        </w:rPr>
        <w:t xml:space="preserve">England: </w:t>
      </w:r>
      <w:hyperlink r:id="rId15" w:history="1">
        <w:r w:rsidR="00695986" w:rsidRPr="00D00B5E">
          <w:rPr>
            <w:rStyle w:val="Hyperlink"/>
            <w:rFonts w:ascii="Arial" w:hAnsi="Arial" w:cs="Arial"/>
          </w:rPr>
          <w:t>https://tbhub.co.uk/tb-policy/england/resolved-inconclusive-reactor-policy/</w:t>
        </w:r>
      </w:hyperlink>
    </w:p>
    <w:p w14:paraId="3DE603C0" w14:textId="60446DD2" w:rsidR="007C5634" w:rsidRPr="00F32C30" w:rsidRDefault="005C139E" w:rsidP="00D00B5E">
      <w:pPr>
        <w:pStyle w:val="ListParagraph"/>
        <w:numPr>
          <w:ilvl w:val="0"/>
          <w:numId w:val="24"/>
        </w:numPr>
        <w:spacing w:after="160"/>
        <w:rPr>
          <w:rFonts w:cs="Arial"/>
        </w:rPr>
      </w:pPr>
      <w:r w:rsidRPr="00D00B5E">
        <w:rPr>
          <w:rFonts w:ascii="Arial" w:hAnsi="Arial" w:cs="Arial"/>
        </w:rPr>
        <w:t xml:space="preserve">Wales: </w:t>
      </w:r>
      <w:hyperlink r:id="rId16" w:history="1">
        <w:r w:rsidR="004878A8" w:rsidRPr="00D00B5E">
          <w:rPr>
            <w:rStyle w:val="Hyperlink"/>
            <w:rFonts w:ascii="Arial" w:hAnsi="Arial" w:cs="Arial"/>
          </w:rPr>
          <w:t>https://www.gov.wales/bovine-tb-whole-life-restrictions-resolved-standard-interpretation-inconclusive-reactors</w:t>
        </w:r>
      </w:hyperlink>
    </w:p>
    <w:p w14:paraId="7187FB04" w14:textId="77777777" w:rsidR="00844090" w:rsidRPr="00B534A6" w:rsidRDefault="00844090" w:rsidP="00C60612">
      <w:pPr>
        <w:spacing w:after="160"/>
        <w:rPr>
          <w:b/>
          <w:szCs w:val="24"/>
        </w:rPr>
      </w:pPr>
      <w:r w:rsidRPr="00B534A6">
        <w:rPr>
          <w:b/>
          <w:szCs w:val="24"/>
        </w:rPr>
        <w:t xml:space="preserve">Protecting </w:t>
      </w:r>
      <w:r w:rsidR="00816BCD" w:rsidRPr="00B534A6">
        <w:rPr>
          <w:b/>
          <w:szCs w:val="24"/>
        </w:rPr>
        <w:t>Your Family</w:t>
      </w:r>
    </w:p>
    <w:p w14:paraId="5C050A2E" w14:textId="59D29D50" w:rsidR="00C60612" w:rsidRDefault="00844090" w:rsidP="00C60612">
      <w:pPr>
        <w:rPr>
          <w:szCs w:val="24"/>
        </w:rPr>
      </w:pPr>
      <w:r w:rsidRPr="00B534A6">
        <w:rPr>
          <w:szCs w:val="24"/>
        </w:rPr>
        <w:t xml:space="preserve">To safeguard your own health and that of your family, it is strongly recommended </w:t>
      </w:r>
      <w:r w:rsidR="00220625" w:rsidRPr="00B534A6">
        <w:rPr>
          <w:szCs w:val="24"/>
        </w:rPr>
        <w:t xml:space="preserve">by the </w:t>
      </w:r>
      <w:r w:rsidR="00D52017" w:rsidRPr="00B534A6">
        <w:rPr>
          <w:szCs w:val="24"/>
        </w:rPr>
        <w:t>FSA</w:t>
      </w:r>
      <w:r w:rsidR="00220625" w:rsidRPr="00B534A6">
        <w:rPr>
          <w:szCs w:val="24"/>
        </w:rPr>
        <w:t xml:space="preserve"> and </w:t>
      </w:r>
      <w:r w:rsidR="00D52017" w:rsidRPr="00B534A6">
        <w:rPr>
          <w:szCs w:val="24"/>
        </w:rPr>
        <w:t>FSS</w:t>
      </w:r>
      <w:r w:rsidR="00220625" w:rsidRPr="00B534A6">
        <w:rPr>
          <w:szCs w:val="24"/>
        </w:rPr>
        <w:t xml:space="preserve"> </w:t>
      </w:r>
      <w:r w:rsidRPr="00B534A6">
        <w:rPr>
          <w:szCs w:val="24"/>
        </w:rPr>
        <w:t>that you do not consume unpasteurised milk from your herd, and certainly not until the movement restrictions have been lifted by A</w:t>
      </w:r>
      <w:r w:rsidR="006C34B3" w:rsidRPr="00B534A6">
        <w:rPr>
          <w:szCs w:val="24"/>
        </w:rPr>
        <w:t>PHA</w:t>
      </w:r>
      <w:r w:rsidR="00223531" w:rsidRPr="00B534A6">
        <w:rPr>
          <w:szCs w:val="24"/>
        </w:rPr>
        <w:t xml:space="preserve"> at the end of the breakdown</w:t>
      </w:r>
      <w:r w:rsidRPr="00B534A6">
        <w:rPr>
          <w:szCs w:val="24"/>
        </w:rPr>
        <w:t>.</w:t>
      </w:r>
      <w:r w:rsidR="002E2ECF">
        <w:rPr>
          <w:szCs w:val="24"/>
        </w:rPr>
        <w:t xml:space="preserve"> For more </w:t>
      </w:r>
      <w:r w:rsidR="00E11422">
        <w:rPr>
          <w:szCs w:val="24"/>
        </w:rPr>
        <w:t>advice</w:t>
      </w:r>
      <w:r w:rsidR="002E2ECF">
        <w:rPr>
          <w:szCs w:val="24"/>
        </w:rPr>
        <w:t xml:space="preserve"> on how to </w:t>
      </w:r>
      <w:r w:rsidR="006D5861">
        <w:rPr>
          <w:szCs w:val="24"/>
        </w:rPr>
        <w:t>reduce the risk o</w:t>
      </w:r>
      <w:r w:rsidR="007231EC">
        <w:rPr>
          <w:szCs w:val="24"/>
        </w:rPr>
        <w:t>f</w:t>
      </w:r>
      <w:r w:rsidR="00E11422">
        <w:rPr>
          <w:szCs w:val="24"/>
        </w:rPr>
        <w:t xml:space="preserve"> </w:t>
      </w:r>
      <w:r w:rsidR="00103E17">
        <w:rPr>
          <w:szCs w:val="24"/>
        </w:rPr>
        <w:t>farmers</w:t>
      </w:r>
      <w:r w:rsidR="007231EC">
        <w:rPr>
          <w:szCs w:val="24"/>
        </w:rPr>
        <w:t xml:space="preserve"> contracting TB from </w:t>
      </w:r>
      <w:r w:rsidR="00587E18">
        <w:rPr>
          <w:szCs w:val="24"/>
        </w:rPr>
        <w:t xml:space="preserve">infected </w:t>
      </w:r>
      <w:r w:rsidR="007231EC">
        <w:rPr>
          <w:szCs w:val="24"/>
        </w:rPr>
        <w:t xml:space="preserve">cattle </w:t>
      </w:r>
      <w:r w:rsidR="00103E17">
        <w:rPr>
          <w:szCs w:val="24"/>
        </w:rPr>
        <w:t>or</w:t>
      </w:r>
      <w:r w:rsidR="007231EC">
        <w:rPr>
          <w:szCs w:val="24"/>
        </w:rPr>
        <w:t xml:space="preserve"> other </w:t>
      </w:r>
      <w:r w:rsidR="00E11422">
        <w:rPr>
          <w:szCs w:val="24"/>
        </w:rPr>
        <w:t>susceptible animals, pleas</w:t>
      </w:r>
      <w:r w:rsidR="00822492">
        <w:rPr>
          <w:szCs w:val="24"/>
        </w:rPr>
        <w:t>e read the relevant guidance available on GOV.UK:</w:t>
      </w:r>
    </w:p>
    <w:p w14:paraId="7AA69C71" w14:textId="65D0E9D1" w:rsidR="00695986" w:rsidRDefault="00695986" w:rsidP="00C60612">
      <w:pPr>
        <w:rPr>
          <w:szCs w:val="24"/>
        </w:rPr>
      </w:pPr>
      <w:hyperlink r:id="rId17" w:history="1">
        <w:r w:rsidRPr="00AB6898">
          <w:rPr>
            <w:rStyle w:val="Hyperlink"/>
            <w:szCs w:val="24"/>
          </w:rPr>
          <w:t>https://www.gov.uk/government/publications/mycobacterium-bovis-mbovis-reducing-the-risk-of-human-infection</w:t>
        </w:r>
      </w:hyperlink>
    </w:p>
    <w:p w14:paraId="634AA890" w14:textId="77777777" w:rsidR="00540C46" w:rsidRDefault="00540C46" w:rsidP="00C60612">
      <w:pPr>
        <w:spacing w:before="160" w:after="160"/>
        <w:rPr>
          <w:rFonts w:cs="Arial"/>
          <w:b/>
          <w:szCs w:val="24"/>
        </w:rPr>
      </w:pPr>
    </w:p>
    <w:p w14:paraId="5D491990" w14:textId="7FA11FB7" w:rsidR="00816BCD" w:rsidRPr="00C60612" w:rsidRDefault="00844090" w:rsidP="00C60612">
      <w:pPr>
        <w:spacing w:before="160" w:after="160"/>
        <w:rPr>
          <w:szCs w:val="24"/>
        </w:rPr>
      </w:pPr>
      <w:r w:rsidRPr="00B534A6">
        <w:rPr>
          <w:rFonts w:cs="Arial"/>
          <w:b/>
          <w:szCs w:val="24"/>
        </w:rPr>
        <w:lastRenderedPageBreak/>
        <w:t xml:space="preserve">Cleansing and Disinfection </w:t>
      </w:r>
    </w:p>
    <w:p w14:paraId="471775E8" w14:textId="2A3A17CD" w:rsidR="007714CF" w:rsidRDefault="00844090" w:rsidP="00C60612">
      <w:pPr>
        <w:pStyle w:val="NormalWeb"/>
        <w:spacing w:before="0" w:beforeAutospacing="0" w:after="160" w:afterAutospacing="0"/>
        <w:rPr>
          <w:rFonts w:ascii="Arial" w:hAnsi="Arial" w:cs="Arial"/>
        </w:rPr>
      </w:pPr>
      <w:r w:rsidRPr="00B534A6">
        <w:rPr>
          <w:rFonts w:ascii="Arial" w:hAnsi="Arial" w:cs="Arial"/>
        </w:rPr>
        <w:t xml:space="preserve">This is an important disease control measure. Under certain conditions </w:t>
      </w:r>
      <w:r w:rsidR="009C485D">
        <w:rPr>
          <w:rFonts w:ascii="Arial" w:hAnsi="Arial" w:cs="Arial"/>
        </w:rPr>
        <w:t xml:space="preserve">the bovine </w:t>
      </w:r>
      <w:r w:rsidRPr="00B534A6">
        <w:rPr>
          <w:rFonts w:ascii="Arial" w:hAnsi="Arial" w:cs="Arial"/>
        </w:rPr>
        <w:t>TB bacteri</w:t>
      </w:r>
      <w:r w:rsidR="009C485D">
        <w:rPr>
          <w:rFonts w:ascii="Arial" w:hAnsi="Arial" w:cs="Arial"/>
        </w:rPr>
        <w:t>um</w:t>
      </w:r>
      <w:r w:rsidRPr="00B534A6">
        <w:rPr>
          <w:rFonts w:ascii="Arial" w:hAnsi="Arial" w:cs="Arial"/>
        </w:rPr>
        <w:t xml:space="preserve"> can survive in the environment for a long time, so it is essential to </w:t>
      </w:r>
      <w:r w:rsidR="002B25F5" w:rsidRPr="00B534A6">
        <w:rPr>
          <w:rFonts w:ascii="Arial" w:hAnsi="Arial" w:cs="Arial"/>
        </w:rPr>
        <w:t xml:space="preserve">thoroughly </w:t>
      </w:r>
      <w:r w:rsidRPr="00B534A6">
        <w:rPr>
          <w:rFonts w:ascii="Arial" w:hAnsi="Arial" w:cs="Arial"/>
        </w:rPr>
        <w:t xml:space="preserve">cleanse and disinfect </w:t>
      </w:r>
      <w:r w:rsidR="00816BCD" w:rsidRPr="00B534A6">
        <w:rPr>
          <w:rFonts w:ascii="Arial" w:hAnsi="Arial" w:cs="Arial"/>
        </w:rPr>
        <w:t xml:space="preserve">(C&amp;D) </w:t>
      </w:r>
      <w:r w:rsidRPr="00B534A6">
        <w:rPr>
          <w:rFonts w:ascii="Arial" w:hAnsi="Arial" w:cs="Arial"/>
        </w:rPr>
        <w:t xml:space="preserve">all buildings, fittings and equipment where </w:t>
      </w:r>
      <w:r w:rsidR="005B1DB9" w:rsidRPr="00B534A6">
        <w:rPr>
          <w:rFonts w:ascii="Arial" w:hAnsi="Arial" w:cs="Arial"/>
        </w:rPr>
        <w:t xml:space="preserve">any </w:t>
      </w:r>
      <w:r w:rsidR="003328C3" w:rsidRPr="00B534A6">
        <w:rPr>
          <w:rFonts w:ascii="Arial" w:hAnsi="Arial" w:cs="Arial"/>
        </w:rPr>
        <w:t xml:space="preserve">TB </w:t>
      </w:r>
      <w:r w:rsidRPr="00B534A6">
        <w:rPr>
          <w:rFonts w:ascii="Arial" w:hAnsi="Arial" w:cs="Arial"/>
        </w:rPr>
        <w:t xml:space="preserve">reactor </w:t>
      </w:r>
      <w:r w:rsidR="005B1DB9" w:rsidRPr="00B534A6">
        <w:rPr>
          <w:rFonts w:ascii="Arial" w:hAnsi="Arial" w:cs="Arial"/>
        </w:rPr>
        <w:t xml:space="preserve">or IR </w:t>
      </w:r>
      <w:r w:rsidR="003328C3" w:rsidRPr="00B534A6">
        <w:rPr>
          <w:rFonts w:ascii="Arial" w:hAnsi="Arial" w:cs="Arial"/>
        </w:rPr>
        <w:t>animals</w:t>
      </w:r>
      <w:r w:rsidRPr="00B534A6">
        <w:rPr>
          <w:rFonts w:ascii="Arial" w:hAnsi="Arial" w:cs="Arial"/>
        </w:rPr>
        <w:t xml:space="preserve"> have been kept</w:t>
      </w:r>
      <w:r w:rsidR="00223531" w:rsidRPr="00B534A6">
        <w:rPr>
          <w:rFonts w:ascii="Arial" w:hAnsi="Arial" w:cs="Arial"/>
        </w:rPr>
        <w:t>.</w:t>
      </w:r>
      <w:r w:rsidR="00D52017" w:rsidRPr="00B534A6">
        <w:rPr>
          <w:rFonts w:ascii="Arial" w:hAnsi="Arial" w:cs="Arial"/>
        </w:rPr>
        <w:t xml:space="preserve"> </w:t>
      </w:r>
      <w:r w:rsidR="002B25F5" w:rsidRPr="00B534A6">
        <w:rPr>
          <w:rFonts w:ascii="Arial" w:hAnsi="Arial" w:cs="Arial"/>
        </w:rPr>
        <w:t xml:space="preserve">You will receive </w:t>
      </w:r>
      <w:r w:rsidRPr="00B534A6">
        <w:rPr>
          <w:rFonts w:ascii="Arial" w:hAnsi="Arial" w:cs="Arial"/>
        </w:rPr>
        <w:t xml:space="preserve">a </w:t>
      </w:r>
      <w:r w:rsidR="00485F8A" w:rsidRPr="00B534A6">
        <w:rPr>
          <w:rFonts w:ascii="Arial" w:hAnsi="Arial" w:cs="Arial"/>
        </w:rPr>
        <w:t>N</w:t>
      </w:r>
      <w:r w:rsidRPr="00B534A6">
        <w:rPr>
          <w:rFonts w:ascii="Arial" w:hAnsi="Arial" w:cs="Arial"/>
        </w:rPr>
        <w:t>otice (BT</w:t>
      </w:r>
      <w:r w:rsidR="00816BCD" w:rsidRPr="00B534A6">
        <w:rPr>
          <w:rFonts w:ascii="Arial" w:hAnsi="Arial" w:cs="Arial"/>
        </w:rPr>
        <w:t>0</w:t>
      </w:r>
      <w:r w:rsidRPr="00B534A6">
        <w:rPr>
          <w:rFonts w:ascii="Arial" w:hAnsi="Arial" w:cs="Arial"/>
        </w:rPr>
        <w:t xml:space="preserve">5) </w:t>
      </w:r>
      <w:r w:rsidR="002B25F5" w:rsidRPr="00B534A6">
        <w:rPr>
          <w:rFonts w:ascii="Arial" w:hAnsi="Arial" w:cs="Arial"/>
        </w:rPr>
        <w:t xml:space="preserve">by post </w:t>
      </w:r>
      <w:r w:rsidRPr="00B534A6">
        <w:rPr>
          <w:rFonts w:ascii="Arial" w:hAnsi="Arial" w:cs="Arial"/>
        </w:rPr>
        <w:t xml:space="preserve">detailing the requirements for C&amp;D. The disinfectant used must be approved for use against bovine TB and must be used at the recommended concentration. A list of </w:t>
      </w:r>
      <w:r w:rsidR="00724A88" w:rsidRPr="00B534A6">
        <w:rPr>
          <w:rFonts w:ascii="Arial" w:hAnsi="Arial" w:cs="Arial"/>
        </w:rPr>
        <w:t>Defra</w:t>
      </w:r>
      <w:r w:rsidR="00724A88">
        <w:rPr>
          <w:rFonts w:ascii="Arial" w:hAnsi="Arial" w:cs="Arial"/>
        </w:rPr>
        <w:t>-</w:t>
      </w:r>
      <w:r w:rsidRPr="00B534A6">
        <w:rPr>
          <w:rFonts w:ascii="Arial" w:hAnsi="Arial" w:cs="Arial"/>
        </w:rPr>
        <w:t xml:space="preserve">approved disinfectants can be found on the </w:t>
      </w:r>
      <w:r w:rsidR="00724A88">
        <w:rPr>
          <w:rFonts w:ascii="Arial" w:hAnsi="Arial" w:cs="Arial"/>
        </w:rPr>
        <w:t>G</w:t>
      </w:r>
      <w:r w:rsidR="002A3B24">
        <w:rPr>
          <w:rFonts w:ascii="Arial" w:hAnsi="Arial" w:cs="Arial"/>
        </w:rPr>
        <w:t>OV</w:t>
      </w:r>
      <w:r w:rsidR="00724A88">
        <w:rPr>
          <w:rFonts w:ascii="Arial" w:hAnsi="Arial" w:cs="Arial"/>
        </w:rPr>
        <w:t xml:space="preserve">.UK </w:t>
      </w:r>
      <w:r w:rsidRPr="00B534A6">
        <w:rPr>
          <w:rFonts w:ascii="Arial" w:hAnsi="Arial" w:cs="Arial"/>
        </w:rPr>
        <w:t>website</w:t>
      </w:r>
      <w:r w:rsidR="00F84CD0">
        <w:rPr>
          <w:rFonts w:ascii="Arial" w:hAnsi="Arial" w:cs="Arial"/>
        </w:rPr>
        <w:t>:</w:t>
      </w:r>
      <w:r w:rsidR="003638C1">
        <w:rPr>
          <w:rFonts w:ascii="Arial" w:hAnsi="Arial" w:cs="Arial"/>
        </w:rPr>
        <w:t xml:space="preserve"> </w:t>
      </w:r>
      <w:r w:rsidR="00FA4605" w:rsidRPr="00FA4605">
        <w:rPr>
          <w:rFonts w:ascii="Arial" w:hAnsi="Arial" w:cs="Arial"/>
        </w:rPr>
        <w:t>https://disinfectants.defra.gov.uk/</w:t>
      </w:r>
    </w:p>
    <w:p w14:paraId="729C5FFD" w14:textId="41CBEB87" w:rsidR="003328C3" w:rsidRPr="00C60612" w:rsidRDefault="0081740A" w:rsidP="00C60612">
      <w:pPr>
        <w:pStyle w:val="NormalWeb"/>
        <w:spacing w:before="0" w:beforeAutospacing="0" w:after="160" w:afterAutospacing="0"/>
        <w:rPr>
          <w:rFonts w:ascii="Arial" w:hAnsi="Arial" w:cs="Arial"/>
          <w:u w:val="single"/>
        </w:rPr>
      </w:pPr>
      <w:r w:rsidRPr="00B534A6">
        <w:rPr>
          <w:rFonts w:ascii="Arial" w:hAnsi="Arial" w:cs="Arial"/>
          <w:b/>
        </w:rPr>
        <w:t xml:space="preserve">Please note </w:t>
      </w:r>
      <w:r w:rsidR="00E836B1" w:rsidRPr="00B534A6">
        <w:rPr>
          <w:rFonts w:ascii="Arial" w:hAnsi="Arial" w:cs="Arial"/>
          <w:b/>
        </w:rPr>
        <w:t>that the</w:t>
      </w:r>
      <w:r w:rsidR="002B25F5" w:rsidRPr="00B534A6">
        <w:rPr>
          <w:rFonts w:ascii="Arial" w:hAnsi="Arial" w:cs="Arial"/>
          <w:b/>
        </w:rPr>
        <w:t xml:space="preserve"> </w:t>
      </w:r>
      <w:r w:rsidR="002844F3" w:rsidRPr="00B534A6">
        <w:rPr>
          <w:rFonts w:ascii="Arial" w:hAnsi="Arial" w:cs="Arial"/>
          <w:b/>
        </w:rPr>
        <w:t>Notice Requiring Cleansing and Disinfection</w:t>
      </w:r>
      <w:r w:rsidR="00525866" w:rsidRPr="00B534A6">
        <w:rPr>
          <w:rFonts w:ascii="Arial" w:hAnsi="Arial" w:cs="Arial"/>
          <w:b/>
        </w:rPr>
        <w:t xml:space="preserve"> (</w:t>
      </w:r>
      <w:r w:rsidR="002B25F5" w:rsidRPr="00B534A6">
        <w:rPr>
          <w:rFonts w:ascii="Arial" w:hAnsi="Arial" w:cs="Arial"/>
          <w:b/>
        </w:rPr>
        <w:t>BT05</w:t>
      </w:r>
      <w:r w:rsidR="00525866" w:rsidRPr="00B534A6">
        <w:rPr>
          <w:rFonts w:ascii="Arial" w:hAnsi="Arial" w:cs="Arial"/>
          <w:b/>
        </w:rPr>
        <w:t>)</w:t>
      </w:r>
      <w:r w:rsidR="002B25F5" w:rsidRPr="00B534A6">
        <w:rPr>
          <w:rFonts w:ascii="Arial" w:hAnsi="Arial" w:cs="Arial"/>
          <w:b/>
        </w:rPr>
        <w:t xml:space="preserve"> </w:t>
      </w:r>
      <w:r w:rsidRPr="00B534A6">
        <w:rPr>
          <w:rFonts w:ascii="Arial" w:hAnsi="Arial" w:cs="Arial"/>
          <w:b/>
        </w:rPr>
        <w:t>must be completed and returned to APHA before restrictions can be lifted</w:t>
      </w:r>
      <w:r w:rsidR="002847E8" w:rsidRPr="00B534A6">
        <w:rPr>
          <w:rFonts w:ascii="Arial" w:hAnsi="Arial" w:cs="Arial"/>
          <w:b/>
        </w:rPr>
        <w:t xml:space="preserve"> at the end of the breakdown</w:t>
      </w:r>
      <w:r w:rsidRPr="00B534A6">
        <w:rPr>
          <w:rFonts w:ascii="Arial" w:hAnsi="Arial" w:cs="Arial"/>
          <w:b/>
        </w:rPr>
        <w:t>.</w:t>
      </w:r>
    </w:p>
    <w:p w14:paraId="59E5FEDA" w14:textId="774407A4" w:rsidR="008A11DE" w:rsidRPr="0083119D" w:rsidRDefault="322C9CA0" w:rsidP="6D72CDCD">
      <w:pPr>
        <w:pStyle w:val="NormalWeb"/>
        <w:spacing w:after="160"/>
        <w:rPr>
          <w:rFonts w:ascii="Arial" w:hAnsi="Arial" w:cs="Arial"/>
        </w:rPr>
      </w:pPr>
      <w:r w:rsidRPr="6D72CDCD">
        <w:rPr>
          <w:rFonts w:ascii="Arial" w:hAnsi="Arial" w:cs="Arial"/>
        </w:rPr>
        <w:t xml:space="preserve">Due to the potential risks of spreading bovine TB more widely, whilst your farm is under TB restrictions you are advised to only apply manure and slurry </w:t>
      </w:r>
      <w:r w:rsidR="75592BE6" w:rsidRPr="6D72CDCD">
        <w:rPr>
          <w:rFonts w:ascii="Arial" w:hAnsi="Arial" w:cs="Arial"/>
        </w:rPr>
        <w:t xml:space="preserve">from your cattle </w:t>
      </w:r>
      <w:r w:rsidRPr="6D72CDCD">
        <w:rPr>
          <w:rFonts w:ascii="Arial" w:hAnsi="Arial" w:cs="Arial"/>
        </w:rPr>
        <w:t>to your own land and</w:t>
      </w:r>
      <w:r w:rsidR="3D45E8B5" w:rsidRPr="6D72CDCD">
        <w:rPr>
          <w:rFonts w:ascii="Arial" w:hAnsi="Arial" w:cs="Arial"/>
        </w:rPr>
        <w:t xml:space="preserve"> not transport it over long distances.  APHA may in certain circumstances prohibit removal of manure, slurry or other </w:t>
      </w:r>
      <w:r w:rsidR="4E1D7933" w:rsidRPr="6D72CDCD">
        <w:rPr>
          <w:rFonts w:ascii="Arial" w:hAnsi="Arial" w:cs="Arial"/>
        </w:rPr>
        <w:t>animal waste from premises affected by a TB breakdown</w:t>
      </w:r>
      <w:r w:rsidR="2FD7F7C9" w:rsidRPr="6D72CDCD">
        <w:rPr>
          <w:rFonts w:ascii="Arial" w:hAnsi="Arial" w:cs="Arial"/>
        </w:rPr>
        <w:t>,</w:t>
      </w:r>
      <w:r w:rsidR="4E1D7933" w:rsidRPr="6D72CDCD">
        <w:rPr>
          <w:rFonts w:ascii="Arial" w:hAnsi="Arial" w:cs="Arial"/>
        </w:rPr>
        <w:t xml:space="preserve"> except under the authority of a license issued by an APHA inspector.</w:t>
      </w:r>
    </w:p>
    <w:p w14:paraId="170336C7" w14:textId="26FAE85E" w:rsidR="008A11DE" w:rsidRPr="0083119D" w:rsidRDefault="007447D5" w:rsidP="008A11DE">
      <w:pPr>
        <w:pStyle w:val="NormalWeb"/>
        <w:spacing w:after="160"/>
        <w:rPr>
          <w:rFonts w:ascii="Arial" w:hAnsi="Arial" w:cs="Arial"/>
        </w:rPr>
      </w:pPr>
      <w:r>
        <w:rPr>
          <w:rFonts w:ascii="Arial" w:hAnsi="Arial" w:cs="Arial"/>
        </w:rPr>
        <w:t>Take steps to minimise</w:t>
      </w:r>
      <w:r w:rsidR="008A11DE" w:rsidRPr="0083119D">
        <w:rPr>
          <w:rFonts w:ascii="Arial" w:hAnsi="Arial" w:cs="Arial"/>
        </w:rPr>
        <w:t xml:space="preserve"> the risk of disease transmission to other livestock or wildlife through manure and slurry. You can find related advice at: </w:t>
      </w:r>
    </w:p>
    <w:p w14:paraId="18141547" w14:textId="52EE54A1" w:rsidR="002B25AB" w:rsidRPr="0083119D" w:rsidRDefault="008A11DE" w:rsidP="003638C1">
      <w:pPr>
        <w:pStyle w:val="NormalWeb"/>
        <w:numPr>
          <w:ilvl w:val="0"/>
          <w:numId w:val="22"/>
        </w:numPr>
        <w:spacing w:after="160"/>
        <w:rPr>
          <w:rFonts w:ascii="Arial" w:hAnsi="Arial" w:cs="Arial"/>
        </w:rPr>
      </w:pPr>
      <w:r w:rsidRPr="0083119D">
        <w:rPr>
          <w:rFonts w:ascii="Arial" w:hAnsi="Arial" w:cs="Arial"/>
        </w:rPr>
        <w:t xml:space="preserve">England: </w:t>
      </w:r>
      <w:bookmarkStart w:id="2" w:name="_Hlk199241101"/>
      <w:r w:rsidRPr="0083119D">
        <w:rPr>
          <w:rFonts w:ascii="Arial" w:hAnsi="Arial" w:cs="Arial"/>
        </w:rPr>
        <w:fldChar w:fldCharType="begin"/>
      </w:r>
      <w:r w:rsidRPr="0083119D">
        <w:rPr>
          <w:rFonts w:ascii="Arial" w:hAnsi="Arial" w:cs="Arial"/>
        </w:rPr>
        <w:instrText>HYPERLINK "https://tbhub.co.uk/preventing-tb-breakdowns/protect-your-herd-from-bovine-tb/minimise-infection-from-cattle-manure/"</w:instrText>
      </w:r>
      <w:r w:rsidRPr="0083119D">
        <w:rPr>
          <w:rFonts w:ascii="Arial" w:hAnsi="Arial" w:cs="Arial"/>
        </w:rPr>
      </w:r>
      <w:r w:rsidRPr="0083119D">
        <w:rPr>
          <w:rFonts w:ascii="Arial" w:hAnsi="Arial" w:cs="Arial"/>
        </w:rPr>
        <w:fldChar w:fldCharType="separate"/>
      </w:r>
      <w:r w:rsidRPr="0083119D">
        <w:rPr>
          <w:rStyle w:val="Hyperlink"/>
          <w:rFonts w:ascii="Arial" w:hAnsi="Arial" w:cs="Arial"/>
        </w:rPr>
        <w:t>https://tbhub.co.uk/preventing-tb-breakdowns/protect-your-herd-from-bovine-tb/minimise-infection-from-cattle-manure/</w:t>
      </w:r>
      <w:r w:rsidRPr="0083119D">
        <w:rPr>
          <w:rFonts w:ascii="Arial" w:hAnsi="Arial" w:cs="Arial"/>
        </w:rPr>
        <w:fldChar w:fldCharType="end"/>
      </w:r>
      <w:bookmarkEnd w:id="2"/>
    </w:p>
    <w:p w14:paraId="4D2996D6" w14:textId="22B9A50C" w:rsidR="005E4760" w:rsidRPr="0083119D" w:rsidRDefault="008A11DE" w:rsidP="003638C1">
      <w:pPr>
        <w:pStyle w:val="NormalWeb"/>
        <w:numPr>
          <w:ilvl w:val="0"/>
          <w:numId w:val="22"/>
        </w:numPr>
        <w:spacing w:after="160"/>
        <w:rPr>
          <w:rFonts w:ascii="Arial" w:hAnsi="Arial" w:cs="Arial"/>
        </w:rPr>
      </w:pPr>
      <w:r w:rsidRPr="0083119D">
        <w:rPr>
          <w:rFonts w:ascii="Arial" w:hAnsi="Arial" w:cs="Arial"/>
        </w:rPr>
        <w:t xml:space="preserve">Scotland: </w:t>
      </w:r>
      <w:hyperlink r:id="rId18" w:history="1">
        <w:r w:rsidRPr="0083119D">
          <w:rPr>
            <w:rStyle w:val="Hyperlink"/>
            <w:rFonts w:ascii="Arial" w:hAnsi="Arial" w:cs="Arial"/>
          </w:rPr>
          <w:t>https://www.gov.uk/government/publications/what-happens-if-tb-is-identified-in-your-herd/dealing-with-tb-in-your-herd-what-to-do-if-bovine-tb-is-detected-in-your-herd-in-scotland</w:t>
        </w:r>
      </w:hyperlink>
    </w:p>
    <w:p w14:paraId="34A106D9" w14:textId="003B8555" w:rsidR="00AD0A92" w:rsidRPr="0083119D" w:rsidRDefault="008A11DE" w:rsidP="003638C1">
      <w:pPr>
        <w:pStyle w:val="NormalWeb"/>
        <w:numPr>
          <w:ilvl w:val="0"/>
          <w:numId w:val="22"/>
        </w:numPr>
        <w:spacing w:after="160"/>
        <w:rPr>
          <w:rFonts w:ascii="Arial" w:hAnsi="Arial" w:cs="Arial"/>
        </w:rPr>
      </w:pPr>
      <w:r w:rsidRPr="0083119D">
        <w:rPr>
          <w:rFonts w:ascii="Arial" w:hAnsi="Arial" w:cs="Arial"/>
        </w:rPr>
        <w:t xml:space="preserve">Wales: </w:t>
      </w:r>
      <w:hyperlink r:id="rId19" w:anchor="biosecurity-measures-you-must-follow" w:history="1">
        <w:r w:rsidRPr="0083119D">
          <w:rPr>
            <w:rStyle w:val="Hyperlink"/>
            <w:rFonts w:ascii="Arial" w:hAnsi="Arial" w:cs="Arial"/>
          </w:rPr>
          <w:t>https://www.gov.uk/government/publications/what-happens-if-tb-is-identified-in-your-herd/dealing-with-tb-in-your-herd-what-to-do-if-bovine-tb-is-detected-in-your-herd-in-wales#biosecurity-measures-you-must-follow</w:t>
        </w:r>
      </w:hyperlink>
      <w:r w:rsidRPr="0083119D">
        <w:rPr>
          <w:rFonts w:ascii="Arial" w:hAnsi="Arial" w:cs="Arial"/>
        </w:rPr>
        <w:t xml:space="preserve"> </w:t>
      </w:r>
    </w:p>
    <w:p w14:paraId="3EC2A235" w14:textId="77777777" w:rsidR="00844090" w:rsidRPr="00B534A6" w:rsidRDefault="00844090" w:rsidP="009F1D0A">
      <w:pPr>
        <w:pStyle w:val="NormalWeb"/>
        <w:spacing w:before="0" w:beforeAutospacing="0" w:after="120" w:afterAutospacing="0"/>
        <w:rPr>
          <w:rFonts w:ascii="Arial" w:hAnsi="Arial" w:cs="Arial"/>
          <w:b/>
        </w:rPr>
      </w:pPr>
      <w:r w:rsidRPr="00B534A6">
        <w:rPr>
          <w:rFonts w:ascii="Arial" w:hAnsi="Arial" w:cs="Arial"/>
          <w:b/>
        </w:rPr>
        <w:t>Biosecurity</w:t>
      </w:r>
    </w:p>
    <w:p w14:paraId="5FD1E861" w14:textId="24D354F9" w:rsidR="00844090" w:rsidRPr="00C60612" w:rsidRDefault="00844090" w:rsidP="00C60612">
      <w:pPr>
        <w:pStyle w:val="NormalWeb"/>
        <w:spacing w:before="0" w:beforeAutospacing="0" w:after="160" w:afterAutospacing="0"/>
        <w:rPr>
          <w:rFonts w:ascii="Arial" w:hAnsi="Arial" w:cs="Arial"/>
        </w:rPr>
      </w:pPr>
      <w:r w:rsidRPr="00B534A6">
        <w:rPr>
          <w:rFonts w:ascii="Arial" w:hAnsi="Arial" w:cs="Arial"/>
        </w:rPr>
        <w:t>Farm-to-farm movement of infected livestock is the most likely means of spreading animal diseases. Effective biosecurity and good animal husbandry practices are important in reducing the risk of TB infection in your herd. Feed stores and feeding areas should be protected from possible contamination from infected animals and wildlife such as badgers or deer. Ensure perimeter fencing, including gateways, is adequate to prevent nose-to-nose contact with other animals. Contaminated clothes, boots, equipment and vehicles can carry disease from one farm to another</w:t>
      </w:r>
      <w:r w:rsidR="007C5222">
        <w:rPr>
          <w:rFonts w:ascii="Arial" w:hAnsi="Arial" w:cs="Arial"/>
        </w:rPr>
        <w:t>,</w:t>
      </w:r>
      <w:r w:rsidRPr="00B534A6">
        <w:rPr>
          <w:rFonts w:ascii="Arial" w:hAnsi="Arial" w:cs="Arial"/>
        </w:rPr>
        <w:t xml:space="preserve"> so make sure you have effective cleansing and disinfection routines in place and </w:t>
      </w:r>
      <w:r w:rsidR="00087CF5" w:rsidRPr="00B534A6">
        <w:rPr>
          <w:rFonts w:ascii="Arial" w:hAnsi="Arial" w:cs="Arial"/>
        </w:rPr>
        <w:t xml:space="preserve">that </w:t>
      </w:r>
      <w:r w:rsidRPr="00B534A6">
        <w:rPr>
          <w:rFonts w:ascii="Arial" w:hAnsi="Arial" w:cs="Arial"/>
        </w:rPr>
        <w:t>you and any visitors use them.</w:t>
      </w:r>
    </w:p>
    <w:p w14:paraId="51EE42E0" w14:textId="7D41DF98" w:rsidR="00844090" w:rsidRDefault="00844090" w:rsidP="007C5634">
      <w:pPr>
        <w:pStyle w:val="NormalWeb"/>
        <w:spacing w:before="0" w:beforeAutospacing="0" w:after="0" w:afterAutospacing="0"/>
        <w:rPr>
          <w:rFonts w:ascii="Arial" w:hAnsi="Arial" w:cs="Arial"/>
        </w:rPr>
      </w:pPr>
      <w:r w:rsidRPr="00B534A6">
        <w:rPr>
          <w:rFonts w:ascii="Arial" w:hAnsi="Arial" w:cs="Arial"/>
        </w:rPr>
        <w:t xml:space="preserve">Your </w:t>
      </w:r>
      <w:r w:rsidR="00837795">
        <w:rPr>
          <w:rFonts w:ascii="Arial" w:hAnsi="Arial" w:cs="Arial"/>
        </w:rPr>
        <w:t>P</w:t>
      </w:r>
      <w:r w:rsidR="003328C3" w:rsidRPr="00B534A6">
        <w:rPr>
          <w:rFonts w:ascii="Arial" w:hAnsi="Arial" w:cs="Arial"/>
        </w:rPr>
        <w:t xml:space="preserve">rivate </w:t>
      </w:r>
      <w:r w:rsidR="00837795">
        <w:rPr>
          <w:rFonts w:ascii="Arial" w:hAnsi="Arial" w:cs="Arial"/>
        </w:rPr>
        <w:t>V</w:t>
      </w:r>
      <w:r w:rsidRPr="00B534A6">
        <w:rPr>
          <w:rFonts w:ascii="Arial" w:hAnsi="Arial" w:cs="Arial"/>
        </w:rPr>
        <w:t>et</w:t>
      </w:r>
      <w:r w:rsidR="009F1D0A" w:rsidRPr="00B534A6">
        <w:rPr>
          <w:rFonts w:ascii="Arial" w:hAnsi="Arial" w:cs="Arial"/>
        </w:rPr>
        <w:t>erinarian</w:t>
      </w:r>
      <w:r w:rsidRPr="00B534A6">
        <w:rPr>
          <w:rFonts w:ascii="Arial" w:hAnsi="Arial" w:cs="Arial"/>
        </w:rPr>
        <w:t xml:space="preserve"> will be able to </w:t>
      </w:r>
      <w:r w:rsidR="00E95B26" w:rsidRPr="00B534A6">
        <w:rPr>
          <w:rFonts w:ascii="Arial" w:hAnsi="Arial" w:cs="Arial"/>
        </w:rPr>
        <w:t xml:space="preserve">give you </w:t>
      </w:r>
      <w:r w:rsidRPr="00B534A6">
        <w:rPr>
          <w:rFonts w:ascii="Arial" w:hAnsi="Arial" w:cs="Arial"/>
        </w:rPr>
        <w:t xml:space="preserve">information and recommendations which are specific to your needs. </w:t>
      </w:r>
    </w:p>
    <w:p w14:paraId="41BC3DB2" w14:textId="34BEDFFE" w:rsidR="00D14DCD" w:rsidRDefault="00D14DCD" w:rsidP="00525866">
      <w:pPr>
        <w:pStyle w:val="NormalWeb"/>
        <w:spacing w:before="0" w:beforeAutospacing="0" w:after="0" w:afterAutospacing="0"/>
        <w:rPr>
          <w:rFonts w:ascii="Arial" w:hAnsi="Arial" w:cs="Arial"/>
        </w:rPr>
      </w:pPr>
    </w:p>
    <w:p w14:paraId="586BD778" w14:textId="731F8A25" w:rsidR="00844090" w:rsidRPr="00B534A6" w:rsidRDefault="00844090" w:rsidP="00C60612">
      <w:pPr>
        <w:pStyle w:val="NormalWeb"/>
        <w:spacing w:before="0" w:beforeAutospacing="0" w:after="160" w:afterAutospacing="0"/>
        <w:jc w:val="both"/>
        <w:rPr>
          <w:rFonts w:ascii="Arial" w:hAnsi="Arial" w:cs="Arial"/>
          <w:b/>
        </w:rPr>
      </w:pPr>
      <w:r w:rsidRPr="00B534A6">
        <w:rPr>
          <w:rFonts w:ascii="Arial" w:hAnsi="Arial" w:cs="Arial"/>
          <w:b/>
        </w:rPr>
        <w:t>Further Information Sources</w:t>
      </w:r>
    </w:p>
    <w:p w14:paraId="667FFBEE" w14:textId="4B62E730" w:rsidR="007C5634" w:rsidRPr="00B534A6" w:rsidRDefault="007C5634" w:rsidP="007C5634">
      <w:pPr>
        <w:pStyle w:val="NormalWeb"/>
        <w:spacing w:before="0" w:beforeAutospacing="0" w:after="0" w:afterAutospacing="0"/>
        <w:rPr>
          <w:rFonts w:ascii="Arial" w:hAnsi="Arial" w:cs="Arial"/>
        </w:rPr>
      </w:pPr>
      <w:r w:rsidRPr="00B534A6">
        <w:rPr>
          <w:rFonts w:ascii="Arial" w:hAnsi="Arial" w:cs="Arial"/>
        </w:rPr>
        <w:t>Further advice and guidance</w:t>
      </w:r>
      <w:r w:rsidR="005C139E">
        <w:rPr>
          <w:rFonts w:ascii="Arial" w:hAnsi="Arial" w:cs="Arial"/>
        </w:rPr>
        <w:t xml:space="preserve"> </w:t>
      </w:r>
      <w:r w:rsidRPr="00B534A6">
        <w:rPr>
          <w:rFonts w:ascii="Arial" w:hAnsi="Arial" w:cs="Arial"/>
        </w:rPr>
        <w:t xml:space="preserve">is available online. </w:t>
      </w:r>
    </w:p>
    <w:p w14:paraId="56F0D8D7" w14:textId="77777777" w:rsidR="007C5634" w:rsidRPr="00B534A6" w:rsidRDefault="007C5634" w:rsidP="007C5634">
      <w:pPr>
        <w:pStyle w:val="NormalWeb"/>
        <w:spacing w:before="0" w:beforeAutospacing="0" w:after="0" w:afterAutospacing="0"/>
        <w:rPr>
          <w:rFonts w:ascii="Arial" w:hAnsi="Arial" w:cs="Arial"/>
        </w:rPr>
      </w:pPr>
      <w:r>
        <w:rPr>
          <w:rFonts w:ascii="Arial" w:hAnsi="Arial" w:cs="Arial"/>
        </w:rPr>
        <w:t xml:space="preserve">For keepers in England:  </w:t>
      </w:r>
      <w:hyperlink r:id="rId20" w:history="1">
        <w:r w:rsidRPr="0083119D">
          <w:rPr>
            <w:rStyle w:val="Hyperlink"/>
            <w:rFonts w:ascii="Arial" w:hAnsi="Arial" w:cs="Arial"/>
          </w:rPr>
          <w:t>https://tbhub.co.uk/advice-during-a-tb-breakdown/actions-once-tb-is-suspected-or-confirmed</w:t>
        </w:r>
      </w:hyperlink>
      <w:r w:rsidRPr="00C86C3E">
        <w:rPr>
          <w:rFonts w:ascii="Arial" w:hAnsi="Arial" w:cs="Arial"/>
        </w:rPr>
        <w:t>/</w:t>
      </w:r>
    </w:p>
    <w:p w14:paraId="70BB81D9" w14:textId="77777777" w:rsidR="007C5634" w:rsidRDefault="007C5634" w:rsidP="007C5634">
      <w:pPr>
        <w:pStyle w:val="NormalWeb"/>
        <w:spacing w:before="0" w:beforeAutospacing="0" w:after="0" w:afterAutospacing="0"/>
        <w:rPr>
          <w:rFonts w:ascii="Arial" w:hAnsi="Arial" w:cs="Arial"/>
        </w:rPr>
      </w:pPr>
      <w:r>
        <w:rPr>
          <w:rFonts w:ascii="Arial" w:hAnsi="Arial" w:cs="Arial"/>
        </w:rPr>
        <w:t xml:space="preserve">For keepers in Scotland and Wales:  </w:t>
      </w:r>
      <w:hyperlink r:id="rId21" w:history="1">
        <w:r w:rsidRPr="002A3B24">
          <w:rPr>
            <w:rStyle w:val="Hyperlink"/>
            <w:rFonts w:ascii="Arial" w:hAnsi="Arial" w:cs="Arial"/>
          </w:rPr>
          <w:t>https://www.gov.uk/government/publications/what-happens-if-tb-is-identified-in-your-herd</w:t>
        </w:r>
      </w:hyperlink>
      <w:r w:rsidRPr="00B534A6">
        <w:rPr>
          <w:rFonts w:ascii="Arial" w:hAnsi="Arial" w:cs="Arial"/>
        </w:rPr>
        <w:t>.</w:t>
      </w:r>
    </w:p>
    <w:p w14:paraId="6EF78E93" w14:textId="77777777" w:rsidR="007C5634" w:rsidRDefault="007C5634" w:rsidP="007C5634">
      <w:pPr>
        <w:pStyle w:val="NormalWeb"/>
        <w:spacing w:before="0" w:beforeAutospacing="0" w:after="0" w:afterAutospacing="0"/>
        <w:rPr>
          <w:rFonts w:ascii="Arial" w:hAnsi="Arial" w:cs="Arial"/>
        </w:rPr>
      </w:pPr>
    </w:p>
    <w:p w14:paraId="3C35FE4C" w14:textId="0510C280" w:rsidR="008261B6" w:rsidRPr="00B534A6" w:rsidRDefault="008261B6" w:rsidP="00844090">
      <w:pPr>
        <w:pStyle w:val="NormalWeb"/>
        <w:spacing w:before="0" w:beforeAutospacing="0" w:after="0" w:afterAutospacing="0"/>
        <w:jc w:val="both"/>
        <w:rPr>
          <w:rFonts w:ascii="Arial" w:hAnsi="Arial" w:cs="Arial"/>
        </w:rPr>
      </w:pPr>
      <w:r w:rsidRPr="00B534A6">
        <w:rPr>
          <w:rFonts w:ascii="Arial" w:hAnsi="Arial" w:cs="Arial"/>
        </w:rPr>
        <w:t xml:space="preserve">Further information can </w:t>
      </w:r>
      <w:r w:rsidR="005C139E">
        <w:rPr>
          <w:rFonts w:ascii="Arial" w:hAnsi="Arial" w:cs="Arial"/>
        </w:rPr>
        <w:t xml:space="preserve">also </w:t>
      </w:r>
      <w:r w:rsidRPr="00B534A6">
        <w:rPr>
          <w:rFonts w:ascii="Arial" w:hAnsi="Arial" w:cs="Arial"/>
        </w:rPr>
        <w:t xml:space="preserve">be </w:t>
      </w:r>
      <w:r w:rsidR="002B25F5" w:rsidRPr="00B534A6">
        <w:rPr>
          <w:rFonts w:ascii="Arial" w:hAnsi="Arial" w:cs="Arial"/>
        </w:rPr>
        <w:t>found</w:t>
      </w:r>
      <w:r w:rsidRPr="00B534A6">
        <w:rPr>
          <w:rFonts w:ascii="Arial" w:hAnsi="Arial" w:cs="Arial"/>
        </w:rPr>
        <w:t xml:space="preserve"> </w:t>
      </w:r>
      <w:r w:rsidR="005B1DB9" w:rsidRPr="00B534A6">
        <w:rPr>
          <w:rFonts w:ascii="Arial" w:hAnsi="Arial" w:cs="Arial"/>
        </w:rPr>
        <w:t xml:space="preserve">on </w:t>
      </w:r>
      <w:r w:rsidRPr="00B534A6">
        <w:rPr>
          <w:rFonts w:ascii="Arial" w:hAnsi="Arial" w:cs="Arial"/>
        </w:rPr>
        <w:t>the following websites:</w:t>
      </w:r>
    </w:p>
    <w:p w14:paraId="7E696C11" w14:textId="77777777" w:rsidR="00844090" w:rsidRDefault="00844090" w:rsidP="00DD271A">
      <w:pPr>
        <w:pStyle w:val="Header"/>
        <w:tabs>
          <w:tab w:val="left" w:pos="426"/>
          <w:tab w:val="left" w:pos="2410"/>
        </w:tabs>
        <w:jc w:val="center"/>
        <w:rPr>
          <w:rFonts w:cs="Arial"/>
          <w:sz w:val="18"/>
          <w:szCs w:val="18"/>
        </w:rPr>
      </w:pPr>
    </w:p>
    <w:p w14:paraId="2D63CCCD" w14:textId="6A40A7CD" w:rsidR="002B25F5" w:rsidRPr="00B534A6" w:rsidRDefault="002B25F5" w:rsidP="002B25F5">
      <w:pPr>
        <w:pStyle w:val="Header"/>
        <w:numPr>
          <w:ilvl w:val="0"/>
          <w:numId w:val="11"/>
        </w:numPr>
        <w:tabs>
          <w:tab w:val="left" w:pos="426"/>
          <w:tab w:val="left" w:pos="1418"/>
        </w:tabs>
        <w:rPr>
          <w:rFonts w:cs="Arial"/>
          <w:szCs w:val="24"/>
        </w:rPr>
      </w:pPr>
      <w:r w:rsidRPr="00B534A6">
        <w:rPr>
          <w:rFonts w:cs="Arial"/>
          <w:szCs w:val="24"/>
          <w:lang w:val="en-GB"/>
        </w:rPr>
        <w:t xml:space="preserve">TB hub at </w:t>
      </w:r>
      <w:hyperlink r:id="rId22" w:history="1">
        <w:r w:rsidR="00587122">
          <w:rPr>
            <w:rStyle w:val="Hyperlink"/>
            <w:szCs w:val="24"/>
          </w:rPr>
          <w:t>https://tbhub.co.uk/</w:t>
        </w:r>
      </w:hyperlink>
    </w:p>
    <w:p w14:paraId="68B49B6D" w14:textId="77777777" w:rsidR="002B25F5" w:rsidRPr="00B534A6" w:rsidRDefault="002B25F5" w:rsidP="002B25F5">
      <w:pPr>
        <w:pStyle w:val="Header"/>
        <w:numPr>
          <w:ilvl w:val="0"/>
          <w:numId w:val="11"/>
        </w:numPr>
        <w:tabs>
          <w:tab w:val="left" w:pos="426"/>
          <w:tab w:val="left" w:pos="1418"/>
        </w:tabs>
        <w:rPr>
          <w:rFonts w:cs="Arial"/>
          <w:szCs w:val="24"/>
        </w:rPr>
      </w:pPr>
      <w:r w:rsidRPr="00B534A6">
        <w:rPr>
          <w:rFonts w:cs="Arial"/>
          <w:szCs w:val="24"/>
          <w:lang w:val="en-GB"/>
        </w:rPr>
        <w:lastRenderedPageBreak/>
        <w:t xml:space="preserve">TB Advisory Service </w:t>
      </w:r>
      <w:r w:rsidR="0078717D" w:rsidRPr="00B534A6">
        <w:rPr>
          <w:rFonts w:cs="Arial"/>
          <w:szCs w:val="24"/>
          <w:lang w:val="en-GB"/>
        </w:rPr>
        <w:t xml:space="preserve">in England </w:t>
      </w:r>
      <w:r w:rsidRPr="00B534A6">
        <w:rPr>
          <w:rFonts w:cs="Arial"/>
          <w:szCs w:val="24"/>
          <w:lang w:val="en-GB"/>
        </w:rPr>
        <w:t xml:space="preserve">at </w:t>
      </w:r>
      <w:hyperlink r:id="rId23" w:history="1">
        <w:r w:rsidR="00D52017" w:rsidRPr="00B534A6">
          <w:rPr>
            <w:rStyle w:val="Hyperlink"/>
            <w:rFonts w:cs="Arial"/>
            <w:szCs w:val="24"/>
            <w:lang w:val="en-GB"/>
          </w:rPr>
          <w:t>http://www.tbas.org.uk/</w:t>
        </w:r>
      </w:hyperlink>
    </w:p>
    <w:p w14:paraId="73BBA552" w14:textId="77777777" w:rsidR="0078717D" w:rsidRPr="00B534A6" w:rsidRDefault="002B25F5" w:rsidP="0078717D">
      <w:pPr>
        <w:pStyle w:val="Header"/>
        <w:numPr>
          <w:ilvl w:val="0"/>
          <w:numId w:val="11"/>
        </w:numPr>
        <w:tabs>
          <w:tab w:val="left" w:pos="426"/>
          <w:tab w:val="left" w:pos="1418"/>
        </w:tabs>
        <w:rPr>
          <w:rFonts w:cs="Arial"/>
          <w:szCs w:val="24"/>
        </w:rPr>
      </w:pPr>
      <w:r w:rsidRPr="00B534A6">
        <w:rPr>
          <w:rFonts w:cs="Arial"/>
          <w:szCs w:val="24"/>
          <w:lang w:val="en-GB"/>
        </w:rPr>
        <w:t xml:space="preserve">ibTB at </w:t>
      </w:r>
      <w:hyperlink r:id="rId24" w:history="1">
        <w:r w:rsidR="0078717D" w:rsidRPr="00B534A6">
          <w:rPr>
            <w:rStyle w:val="Hyperlink"/>
            <w:rFonts w:cs="Arial"/>
            <w:szCs w:val="24"/>
            <w:lang w:val="en-GB"/>
          </w:rPr>
          <w:t>https://ibtb.co.uk/</w:t>
        </w:r>
      </w:hyperlink>
    </w:p>
    <w:p w14:paraId="00C23D3E" w14:textId="77777777" w:rsidR="00E95B26" w:rsidRPr="00B534A6" w:rsidRDefault="00E95B26" w:rsidP="00E95B26">
      <w:pPr>
        <w:pStyle w:val="Header"/>
        <w:numPr>
          <w:ilvl w:val="0"/>
          <w:numId w:val="11"/>
        </w:numPr>
        <w:tabs>
          <w:tab w:val="left" w:pos="426"/>
          <w:tab w:val="left" w:pos="1418"/>
        </w:tabs>
        <w:rPr>
          <w:rFonts w:cs="Arial"/>
          <w:szCs w:val="24"/>
        </w:rPr>
      </w:pPr>
      <w:r w:rsidRPr="00B534A6">
        <w:rPr>
          <w:rFonts w:cs="Arial"/>
          <w:szCs w:val="24"/>
        </w:rPr>
        <w:t xml:space="preserve">GOV.UK </w:t>
      </w:r>
    </w:p>
    <w:p w14:paraId="36B43024" w14:textId="77777777" w:rsidR="008261B6" w:rsidRPr="00B534A6" w:rsidRDefault="00816BCD" w:rsidP="00C333A6">
      <w:pPr>
        <w:pStyle w:val="Header"/>
        <w:numPr>
          <w:ilvl w:val="0"/>
          <w:numId w:val="11"/>
        </w:numPr>
        <w:tabs>
          <w:tab w:val="left" w:pos="426"/>
          <w:tab w:val="left" w:pos="1418"/>
        </w:tabs>
        <w:rPr>
          <w:rFonts w:cs="Arial"/>
          <w:szCs w:val="24"/>
        </w:rPr>
      </w:pPr>
      <w:r w:rsidRPr="00B534A6">
        <w:rPr>
          <w:rFonts w:cs="Arial"/>
          <w:szCs w:val="24"/>
        </w:rPr>
        <w:t xml:space="preserve">Scottish Government </w:t>
      </w:r>
      <w:r w:rsidR="00B11A64" w:rsidRPr="00B534A6">
        <w:rPr>
          <w:rFonts w:cs="Arial"/>
          <w:szCs w:val="24"/>
          <w:lang w:val="en-GB"/>
        </w:rPr>
        <w:t xml:space="preserve">at </w:t>
      </w:r>
      <w:hyperlink r:id="rId25" w:history="1">
        <w:r w:rsidR="00D52017" w:rsidRPr="00B534A6">
          <w:rPr>
            <w:rStyle w:val="Hyperlink"/>
            <w:rFonts w:cs="Arial"/>
            <w:szCs w:val="24"/>
            <w:lang w:val="en-GB"/>
          </w:rPr>
          <w:t>https://www2.gov.scot/Topics/farmingrural/Agriculture/animal-welfare/Diseases/disease/tuberculosis</w:t>
        </w:r>
      </w:hyperlink>
    </w:p>
    <w:p w14:paraId="39A7ACE5" w14:textId="77777777" w:rsidR="00D52017" w:rsidRPr="00B534A6" w:rsidRDefault="008261B6" w:rsidP="00D52017">
      <w:pPr>
        <w:pStyle w:val="Header"/>
        <w:numPr>
          <w:ilvl w:val="0"/>
          <w:numId w:val="11"/>
        </w:numPr>
        <w:tabs>
          <w:tab w:val="left" w:pos="426"/>
          <w:tab w:val="left" w:pos="1418"/>
        </w:tabs>
        <w:rPr>
          <w:rFonts w:cs="Arial"/>
          <w:szCs w:val="24"/>
        </w:rPr>
      </w:pPr>
      <w:r w:rsidRPr="00B534A6">
        <w:rPr>
          <w:rFonts w:cs="Arial"/>
          <w:szCs w:val="24"/>
        </w:rPr>
        <w:t>Welsh Government</w:t>
      </w:r>
      <w:r w:rsidR="00220625" w:rsidRPr="00B534A6">
        <w:rPr>
          <w:szCs w:val="24"/>
        </w:rPr>
        <w:t xml:space="preserve"> </w:t>
      </w:r>
      <w:r w:rsidR="00F47A44" w:rsidRPr="00B534A6">
        <w:rPr>
          <w:rFonts w:cs="Arial"/>
          <w:szCs w:val="24"/>
          <w:lang w:val="en-GB"/>
        </w:rPr>
        <w:t xml:space="preserve">at </w:t>
      </w:r>
      <w:hyperlink r:id="rId26" w:history="1">
        <w:r w:rsidR="009F1D0A" w:rsidRPr="00B534A6">
          <w:rPr>
            <w:rStyle w:val="Hyperlink"/>
            <w:rFonts w:cs="Arial"/>
            <w:szCs w:val="24"/>
            <w:lang w:val="en-GB"/>
          </w:rPr>
          <w:t>https://gov.wales/bovine-tb</w:t>
        </w:r>
      </w:hyperlink>
    </w:p>
    <w:p w14:paraId="70A0ADFF" w14:textId="77777777" w:rsidR="0013014E" w:rsidRPr="00B534A6" w:rsidRDefault="0013014E" w:rsidP="0013014E">
      <w:pPr>
        <w:pStyle w:val="Header"/>
        <w:numPr>
          <w:ilvl w:val="0"/>
          <w:numId w:val="11"/>
        </w:numPr>
        <w:tabs>
          <w:tab w:val="left" w:pos="426"/>
          <w:tab w:val="left" w:pos="1418"/>
        </w:tabs>
        <w:rPr>
          <w:rFonts w:cs="Arial"/>
          <w:szCs w:val="24"/>
        </w:rPr>
      </w:pPr>
      <w:r w:rsidRPr="00B534A6">
        <w:rPr>
          <w:rFonts w:cs="Arial"/>
          <w:szCs w:val="24"/>
          <w:lang w:val="en-GB"/>
        </w:rPr>
        <w:t xml:space="preserve">Food Standards Agency at </w:t>
      </w:r>
      <w:hyperlink r:id="rId27" w:history="1">
        <w:r w:rsidR="00C90C59" w:rsidRPr="00B534A6">
          <w:rPr>
            <w:rStyle w:val="Hyperlink"/>
            <w:rFonts w:cs="Arial"/>
            <w:szCs w:val="24"/>
            <w:lang w:val="en-GB"/>
          </w:rPr>
          <w:t>www.food.gov.uk</w:t>
        </w:r>
      </w:hyperlink>
      <w:r w:rsidR="00C90C59" w:rsidRPr="00B534A6">
        <w:rPr>
          <w:rFonts w:cs="Arial"/>
          <w:szCs w:val="24"/>
          <w:lang w:val="en-GB"/>
        </w:rPr>
        <w:t xml:space="preserve"> </w:t>
      </w:r>
    </w:p>
    <w:p w14:paraId="5F40038D" w14:textId="77777777" w:rsidR="0013014E" w:rsidRPr="00B534A6" w:rsidRDefault="0013014E" w:rsidP="0013014E">
      <w:pPr>
        <w:pStyle w:val="Header"/>
        <w:numPr>
          <w:ilvl w:val="0"/>
          <w:numId w:val="11"/>
        </w:numPr>
        <w:tabs>
          <w:tab w:val="left" w:pos="426"/>
          <w:tab w:val="left" w:pos="1418"/>
        </w:tabs>
        <w:rPr>
          <w:rFonts w:cs="Arial"/>
          <w:szCs w:val="24"/>
        </w:rPr>
      </w:pPr>
      <w:r w:rsidRPr="00B534A6">
        <w:rPr>
          <w:rFonts w:cs="Arial"/>
          <w:szCs w:val="24"/>
          <w:lang w:val="en-GB"/>
        </w:rPr>
        <w:t xml:space="preserve">Food Standards Scotland at </w:t>
      </w:r>
      <w:hyperlink r:id="rId28" w:history="1">
        <w:r w:rsidR="00C90C59" w:rsidRPr="00B534A6">
          <w:rPr>
            <w:rStyle w:val="Hyperlink"/>
            <w:rFonts w:cs="Arial"/>
            <w:szCs w:val="24"/>
            <w:lang w:val="en-GB"/>
          </w:rPr>
          <w:t>www.foodstandards.gov.scot</w:t>
        </w:r>
      </w:hyperlink>
      <w:r w:rsidR="00185749" w:rsidRPr="00B534A6">
        <w:rPr>
          <w:rFonts w:cs="Arial"/>
          <w:szCs w:val="24"/>
          <w:lang w:val="en-GB"/>
        </w:rPr>
        <w:t>.</w:t>
      </w:r>
    </w:p>
    <w:p w14:paraId="35D51210" w14:textId="77777777" w:rsidR="0013014E" w:rsidRDefault="0013014E" w:rsidP="0043001C">
      <w:pPr>
        <w:jc w:val="center"/>
        <w:rPr>
          <w:rFonts w:cs="Arial"/>
          <w:sz w:val="18"/>
          <w:szCs w:val="18"/>
        </w:rPr>
      </w:pPr>
    </w:p>
    <w:p w14:paraId="505A2122" w14:textId="77777777" w:rsidR="00485910" w:rsidRDefault="00485910">
      <w:pPr>
        <w:rPr>
          <w:rFonts w:cs="Arial"/>
          <w:b/>
          <w:szCs w:val="24"/>
        </w:rPr>
      </w:pPr>
      <w:r>
        <w:rPr>
          <w:rFonts w:cs="Arial"/>
          <w:b/>
          <w:szCs w:val="24"/>
        </w:rPr>
        <w:br w:type="page"/>
      </w:r>
    </w:p>
    <w:p w14:paraId="4A22C17C" w14:textId="03D3551F" w:rsidR="0013014E" w:rsidRPr="00C60612" w:rsidRDefault="00316AD4" w:rsidP="00C60612">
      <w:pPr>
        <w:spacing w:after="160"/>
        <w:rPr>
          <w:rFonts w:cs="Arial"/>
          <w:b/>
          <w:szCs w:val="24"/>
        </w:rPr>
      </w:pPr>
      <w:r w:rsidRPr="00B534A6">
        <w:rPr>
          <w:rFonts w:cs="Arial"/>
          <w:b/>
          <w:szCs w:val="24"/>
        </w:rPr>
        <w:lastRenderedPageBreak/>
        <w:t xml:space="preserve">Owner Checklist </w:t>
      </w:r>
      <w:r w:rsidR="005E2C68" w:rsidRPr="00B534A6">
        <w:rPr>
          <w:rFonts w:cs="Arial"/>
          <w:b/>
          <w:szCs w:val="24"/>
        </w:rPr>
        <w:br/>
      </w:r>
      <w:r w:rsidR="00CE5215" w:rsidRPr="00B534A6">
        <w:rPr>
          <w:rFonts w:cs="Arial"/>
          <w:szCs w:val="24"/>
        </w:rPr>
        <w:t xml:space="preserve">This checklist </w:t>
      </w:r>
      <w:r w:rsidR="00EE0C8E" w:rsidRPr="00B534A6">
        <w:rPr>
          <w:rFonts w:cs="Arial"/>
          <w:szCs w:val="24"/>
        </w:rPr>
        <w:t>summarises the actions that you need to take</w:t>
      </w:r>
      <w:r w:rsidR="00436928">
        <w:rPr>
          <w:rFonts w:cs="Arial"/>
          <w:szCs w:val="24"/>
        </w:rPr>
        <w:t>,</w:t>
      </w:r>
      <w:r w:rsidR="00EE0C8E" w:rsidRPr="00B534A6">
        <w:rPr>
          <w:rFonts w:cs="Arial"/>
          <w:szCs w:val="24"/>
        </w:rPr>
        <w:t xml:space="preserve"> and </w:t>
      </w:r>
      <w:r w:rsidR="00E54B80" w:rsidRPr="00B534A6">
        <w:rPr>
          <w:rFonts w:cs="Arial"/>
          <w:szCs w:val="24"/>
        </w:rPr>
        <w:t xml:space="preserve">it </w:t>
      </w:r>
      <w:r w:rsidR="00CE5215" w:rsidRPr="00B534A6">
        <w:rPr>
          <w:rFonts w:cs="Arial"/>
          <w:szCs w:val="24"/>
        </w:rPr>
        <w:t>will</w:t>
      </w:r>
      <w:r w:rsidRPr="00B534A6">
        <w:rPr>
          <w:rFonts w:cs="Arial"/>
          <w:szCs w:val="24"/>
        </w:rPr>
        <w:t xml:space="preserve"> help you prepare for reactor valuation and removal.</w:t>
      </w:r>
    </w:p>
    <w:p w14:paraId="7CA315E9" w14:textId="77777777" w:rsidR="0013014E" w:rsidRPr="00B534A6" w:rsidRDefault="00CE5215" w:rsidP="00CE5215">
      <w:pPr>
        <w:rPr>
          <w:rFonts w:cs="Arial"/>
          <w:b/>
          <w:szCs w:val="24"/>
        </w:rPr>
      </w:pPr>
      <w:r w:rsidRPr="00B534A6">
        <w:rPr>
          <w:rFonts w:cs="Arial"/>
          <w:b/>
          <w:szCs w:val="24"/>
        </w:rPr>
        <w:t>Immediate actions to take when reactor animals are found</w:t>
      </w:r>
      <w:r w:rsidR="004B6EA0" w:rsidRPr="00B534A6">
        <w:rPr>
          <w:rFonts w:cs="Arial"/>
          <w:b/>
          <w:szCs w:val="24"/>
        </w:rPr>
        <w:t>:</w:t>
      </w:r>
    </w:p>
    <w:tbl>
      <w:tblPr>
        <w:tblW w:w="0" w:type="auto"/>
        <w:tblInd w:w="360" w:type="dxa"/>
        <w:tblLook w:val="04A0" w:firstRow="1" w:lastRow="0" w:firstColumn="1" w:lastColumn="0" w:noHBand="0" w:noVBand="1"/>
      </w:tblPr>
      <w:tblGrid>
        <w:gridCol w:w="456"/>
        <w:gridCol w:w="9956"/>
      </w:tblGrid>
      <w:tr w:rsidR="00DB07ED" w:rsidRPr="00EE397D" w14:paraId="2EA1ABAE" w14:textId="77777777" w:rsidTr="0083119D">
        <w:tc>
          <w:tcPr>
            <w:tcW w:w="236" w:type="dxa"/>
          </w:tcPr>
          <w:p w14:paraId="178C7DC3" w14:textId="77777777" w:rsidR="00DB07ED" w:rsidRPr="00EE397D" w:rsidRDefault="00DB07ED" w:rsidP="00EE397D">
            <w:pPr>
              <w:pStyle w:val="ListParagraph"/>
              <w:ind w:left="0"/>
              <w:rPr>
                <w:rFonts w:ascii="Arial" w:hAnsi="Arial" w:cs="Arial"/>
                <w:b/>
                <w:bCs/>
                <w:color w:val="000000"/>
                <w:kern w:val="24"/>
                <w:sz w:val="8"/>
                <w:szCs w:val="8"/>
              </w:rPr>
            </w:pPr>
          </w:p>
        </w:tc>
        <w:tc>
          <w:tcPr>
            <w:tcW w:w="10176" w:type="dxa"/>
          </w:tcPr>
          <w:p w14:paraId="03C16DE5" w14:textId="77777777" w:rsidR="00DB07ED" w:rsidRPr="009F1D0A" w:rsidRDefault="00DB07ED" w:rsidP="00EE397D">
            <w:pPr>
              <w:pStyle w:val="ListParagraph"/>
              <w:ind w:left="0"/>
              <w:rPr>
                <w:rFonts w:ascii="Arial" w:hAnsi="Arial" w:cs="Arial"/>
                <w:b/>
                <w:bCs/>
                <w:color w:val="000000"/>
                <w:kern w:val="24"/>
                <w:sz w:val="12"/>
                <w:szCs w:val="8"/>
              </w:rPr>
            </w:pPr>
          </w:p>
        </w:tc>
      </w:tr>
      <w:tr w:rsidR="0067425D" w:rsidRPr="00EE397D" w14:paraId="63327DDB" w14:textId="77777777" w:rsidTr="0083119D">
        <w:sdt>
          <w:sdtPr>
            <w:id w:val="-1256050411"/>
            <w14:checkbox>
              <w14:checked w14:val="0"/>
              <w14:checkedState w14:val="2612" w14:font="MS Gothic"/>
              <w14:uncheckedState w14:val="2610" w14:font="MS Gothic"/>
            </w14:checkbox>
          </w:sdtPr>
          <w:sdtEndPr/>
          <w:sdtContent>
            <w:tc>
              <w:tcPr>
                <w:tcW w:w="236" w:type="dxa"/>
              </w:tcPr>
              <w:p w14:paraId="0B44029D" w14:textId="1F711158" w:rsidR="0067425D" w:rsidRPr="00B534A6" w:rsidRDefault="0083119D" w:rsidP="009F1D0A">
                <w:pPr>
                  <w:pStyle w:val="ListParagraph"/>
                  <w:ind w:left="0"/>
                </w:pPr>
                <w:r>
                  <w:rPr>
                    <w:rFonts w:ascii="MS Gothic" w:eastAsia="MS Gothic" w:hAnsi="MS Gothic" w:hint="eastAsia"/>
                  </w:rPr>
                  <w:t>☐</w:t>
                </w:r>
              </w:p>
            </w:tc>
          </w:sdtContent>
        </w:sdt>
        <w:tc>
          <w:tcPr>
            <w:tcW w:w="10176" w:type="dxa"/>
          </w:tcPr>
          <w:p w14:paraId="4B24F0B0" w14:textId="5CE40F2A" w:rsidR="0067425D" w:rsidRPr="00B534A6" w:rsidRDefault="0067425D" w:rsidP="00351D92">
            <w:pPr>
              <w:pStyle w:val="ListParagraph"/>
              <w:ind w:left="0"/>
            </w:pPr>
            <w:r w:rsidRPr="00B534A6">
              <w:rPr>
                <w:rFonts w:ascii="Arial" w:hAnsi="Arial" w:cs="Arial"/>
                <w:b/>
                <w:bCs/>
                <w:color w:val="000000"/>
                <w:kern w:val="24"/>
              </w:rPr>
              <w:t>Isolate</w:t>
            </w:r>
            <w:r w:rsidRPr="00B534A6">
              <w:rPr>
                <w:rFonts w:ascii="Arial" w:hAnsi="Arial" w:cs="Arial"/>
                <w:color w:val="000000"/>
                <w:kern w:val="24"/>
              </w:rPr>
              <w:t xml:space="preserve"> </w:t>
            </w:r>
            <w:r w:rsidR="00B4688F" w:rsidRPr="0DD73269">
              <w:rPr>
                <w:rFonts w:ascii="Arial" w:hAnsi="Arial" w:cs="Arial"/>
                <w:color w:val="000000" w:themeColor="text1"/>
              </w:rPr>
              <w:t>r</w:t>
            </w:r>
            <w:r w:rsidRPr="00B534A6">
              <w:rPr>
                <w:rFonts w:ascii="Arial" w:hAnsi="Arial" w:cs="Arial"/>
                <w:color w:val="000000"/>
                <w:kern w:val="24"/>
              </w:rPr>
              <w:t xml:space="preserve">eactors and IRs from the </w:t>
            </w:r>
            <w:r w:rsidR="00B4688F" w:rsidRPr="0DD73269">
              <w:rPr>
                <w:rFonts w:ascii="Arial" w:hAnsi="Arial" w:cs="Arial"/>
                <w:color w:val="000000" w:themeColor="text1"/>
              </w:rPr>
              <w:t xml:space="preserve">rest of the </w:t>
            </w:r>
            <w:r w:rsidRPr="00B534A6">
              <w:rPr>
                <w:rFonts w:ascii="Arial" w:hAnsi="Arial" w:cs="Arial"/>
                <w:color w:val="000000"/>
                <w:kern w:val="24"/>
              </w:rPr>
              <w:t xml:space="preserve">herd. </w:t>
            </w:r>
            <w:r w:rsidRPr="00DA7918">
              <w:rPr>
                <w:rFonts w:ascii="Arial" w:hAnsi="Arial" w:cs="Arial"/>
                <w:color w:val="000000"/>
                <w:kern w:val="24"/>
              </w:rPr>
              <w:t>Reactors should be isolated separat</w:t>
            </w:r>
            <w:r w:rsidR="00351D92" w:rsidRPr="00DA7918">
              <w:rPr>
                <w:rFonts w:ascii="Arial" w:hAnsi="Arial" w:cs="Arial"/>
                <w:color w:val="000000"/>
                <w:kern w:val="24"/>
              </w:rPr>
              <w:t xml:space="preserve">ely from </w:t>
            </w:r>
            <w:r w:rsidR="4268CDB6" w:rsidRPr="00DA7918">
              <w:rPr>
                <w:rFonts w:ascii="Arial" w:hAnsi="Arial" w:cs="Arial"/>
                <w:color w:val="000000"/>
                <w:kern w:val="24"/>
              </w:rPr>
              <w:t xml:space="preserve">IRs </w:t>
            </w:r>
            <w:r w:rsidR="00351D92" w:rsidRPr="00DA7918">
              <w:rPr>
                <w:rFonts w:ascii="Arial" w:hAnsi="Arial" w:cs="Arial"/>
                <w:color w:val="000000"/>
                <w:kern w:val="24"/>
              </w:rPr>
              <w:t>if possible</w:t>
            </w:r>
          </w:p>
        </w:tc>
      </w:tr>
      <w:tr w:rsidR="00DB07ED" w:rsidRPr="00EE397D" w14:paraId="1FB5BAD5" w14:textId="77777777" w:rsidTr="0083119D">
        <w:tc>
          <w:tcPr>
            <w:tcW w:w="236" w:type="dxa"/>
          </w:tcPr>
          <w:p w14:paraId="2313264F" w14:textId="77777777" w:rsidR="00DB07ED" w:rsidRPr="00EE397D" w:rsidRDefault="00DB07ED" w:rsidP="009F1D0A">
            <w:pPr>
              <w:pStyle w:val="ListParagraph"/>
              <w:ind w:left="0"/>
              <w:rPr>
                <w:rFonts w:ascii="Arial" w:hAnsi="Arial" w:cs="Arial"/>
                <w:color w:val="000000"/>
                <w:kern w:val="24"/>
                <w:sz w:val="8"/>
                <w:szCs w:val="8"/>
              </w:rPr>
            </w:pPr>
          </w:p>
        </w:tc>
        <w:tc>
          <w:tcPr>
            <w:tcW w:w="10176" w:type="dxa"/>
          </w:tcPr>
          <w:p w14:paraId="30B15FD2" w14:textId="77777777" w:rsidR="00DB07ED" w:rsidRPr="00EE397D" w:rsidRDefault="00DB07ED" w:rsidP="00EE397D">
            <w:pPr>
              <w:pStyle w:val="ListParagraph"/>
              <w:ind w:left="0"/>
              <w:rPr>
                <w:rFonts w:ascii="Arial" w:hAnsi="Arial" w:cs="Arial"/>
                <w:color w:val="000000"/>
                <w:kern w:val="24"/>
                <w:sz w:val="8"/>
                <w:szCs w:val="8"/>
              </w:rPr>
            </w:pPr>
          </w:p>
        </w:tc>
      </w:tr>
      <w:tr w:rsidR="0067425D" w:rsidRPr="00EE397D" w14:paraId="33CD3613" w14:textId="77777777" w:rsidTr="0083119D">
        <w:sdt>
          <w:sdtPr>
            <w:id w:val="-745802621"/>
            <w14:checkbox>
              <w14:checked w14:val="0"/>
              <w14:checkedState w14:val="2612" w14:font="MS Gothic"/>
              <w14:uncheckedState w14:val="2610" w14:font="MS Gothic"/>
            </w14:checkbox>
          </w:sdtPr>
          <w:sdtEndPr/>
          <w:sdtContent>
            <w:tc>
              <w:tcPr>
                <w:tcW w:w="236" w:type="dxa"/>
              </w:tcPr>
              <w:p w14:paraId="19CD320E" w14:textId="591DBC71" w:rsidR="0067425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70061129" w14:textId="4792FB69" w:rsidR="0067425D" w:rsidRPr="00B534A6" w:rsidRDefault="0067425D" w:rsidP="00EE397D">
            <w:pPr>
              <w:pStyle w:val="ListParagraph"/>
              <w:ind w:left="0"/>
              <w:rPr>
                <w:rFonts w:ascii="Arial" w:hAnsi="Arial" w:cs="Arial"/>
                <w:b/>
                <w:bCs/>
                <w:color w:val="000000"/>
                <w:kern w:val="24"/>
              </w:rPr>
            </w:pPr>
            <w:r w:rsidRPr="00B534A6">
              <w:rPr>
                <w:rFonts w:ascii="Arial" w:hAnsi="Arial" w:cs="Arial"/>
                <w:color w:val="000000"/>
                <w:kern w:val="24"/>
              </w:rPr>
              <w:t xml:space="preserve">Ensure that </w:t>
            </w:r>
            <w:r w:rsidR="00B4688F">
              <w:rPr>
                <w:rFonts w:ascii="Arial" w:hAnsi="Arial" w:cs="Arial"/>
                <w:color w:val="000000"/>
                <w:kern w:val="24"/>
              </w:rPr>
              <w:t>r</w:t>
            </w:r>
            <w:r w:rsidRPr="00B534A6">
              <w:rPr>
                <w:rFonts w:ascii="Arial" w:hAnsi="Arial" w:cs="Arial"/>
                <w:color w:val="000000"/>
                <w:kern w:val="24"/>
              </w:rPr>
              <w:t xml:space="preserve">eactor animals are correctly </w:t>
            </w:r>
            <w:r w:rsidRPr="00B534A6">
              <w:rPr>
                <w:rFonts w:ascii="Arial" w:hAnsi="Arial" w:cs="Arial"/>
                <w:b/>
                <w:bCs/>
                <w:color w:val="000000"/>
                <w:kern w:val="24"/>
              </w:rPr>
              <w:t>ear tagged</w:t>
            </w:r>
          </w:p>
        </w:tc>
      </w:tr>
      <w:tr w:rsidR="0067425D" w:rsidRPr="00EE397D" w14:paraId="34B79C25" w14:textId="77777777" w:rsidTr="0083119D">
        <w:tc>
          <w:tcPr>
            <w:tcW w:w="236" w:type="dxa"/>
          </w:tcPr>
          <w:p w14:paraId="62A04B32" w14:textId="77777777" w:rsidR="0067425D" w:rsidRPr="00EE397D" w:rsidRDefault="0067425D" w:rsidP="009F1D0A">
            <w:pPr>
              <w:pStyle w:val="ListParagraph"/>
              <w:ind w:left="0"/>
              <w:rPr>
                <w:rFonts w:ascii="Arial" w:hAnsi="Arial" w:cs="Arial"/>
                <w:b/>
                <w:bCs/>
                <w:color w:val="000000"/>
                <w:kern w:val="24"/>
                <w:sz w:val="8"/>
                <w:szCs w:val="8"/>
              </w:rPr>
            </w:pPr>
          </w:p>
        </w:tc>
        <w:tc>
          <w:tcPr>
            <w:tcW w:w="10176" w:type="dxa"/>
          </w:tcPr>
          <w:p w14:paraId="3A71A444" w14:textId="77777777" w:rsidR="0067425D" w:rsidRPr="00EE397D" w:rsidRDefault="0067425D" w:rsidP="00EE397D">
            <w:pPr>
              <w:pStyle w:val="ListParagraph"/>
              <w:ind w:left="0"/>
              <w:rPr>
                <w:rFonts w:ascii="Arial" w:hAnsi="Arial" w:cs="Arial"/>
                <w:b/>
                <w:bCs/>
                <w:color w:val="000000"/>
                <w:kern w:val="24"/>
                <w:sz w:val="8"/>
                <w:szCs w:val="8"/>
              </w:rPr>
            </w:pPr>
          </w:p>
        </w:tc>
      </w:tr>
      <w:tr w:rsidR="0067425D" w:rsidRPr="00EE397D" w14:paraId="18A6E5D5" w14:textId="77777777" w:rsidTr="0083119D">
        <w:sdt>
          <w:sdtPr>
            <w:id w:val="662814518"/>
            <w14:checkbox>
              <w14:checked w14:val="0"/>
              <w14:checkedState w14:val="2612" w14:font="MS Gothic"/>
              <w14:uncheckedState w14:val="2610" w14:font="MS Gothic"/>
            </w14:checkbox>
          </w:sdtPr>
          <w:sdtEndPr/>
          <w:sdtContent>
            <w:tc>
              <w:tcPr>
                <w:tcW w:w="236" w:type="dxa"/>
              </w:tcPr>
              <w:p w14:paraId="02EE104F" w14:textId="780C38C5" w:rsidR="0067425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01F46A83" w14:textId="4C772863" w:rsidR="0067425D" w:rsidRPr="00B534A6" w:rsidRDefault="00DB07ED" w:rsidP="00EE397D">
            <w:pPr>
              <w:pStyle w:val="ListParagraph"/>
              <w:ind w:left="0"/>
              <w:rPr>
                <w:rFonts w:ascii="Arial" w:hAnsi="Arial" w:cs="Arial"/>
                <w:b/>
                <w:bCs/>
                <w:color w:val="000000"/>
                <w:kern w:val="24"/>
              </w:rPr>
            </w:pPr>
            <w:r w:rsidRPr="00B534A6">
              <w:rPr>
                <w:rFonts w:ascii="Arial" w:hAnsi="Arial" w:cs="Arial"/>
                <w:color w:val="000000"/>
                <w:kern w:val="24"/>
              </w:rPr>
              <w:t xml:space="preserve">Ensure that </w:t>
            </w:r>
            <w:r w:rsidRPr="00B534A6">
              <w:rPr>
                <w:rFonts w:ascii="Arial" w:hAnsi="Arial" w:cs="Arial"/>
                <w:b/>
                <w:bCs/>
                <w:color w:val="000000"/>
                <w:kern w:val="24"/>
              </w:rPr>
              <w:t xml:space="preserve">passports </w:t>
            </w:r>
            <w:r w:rsidRPr="00B534A6">
              <w:rPr>
                <w:rFonts w:ascii="Arial" w:hAnsi="Arial" w:cs="Arial"/>
                <w:color w:val="000000"/>
                <w:kern w:val="24"/>
              </w:rPr>
              <w:t xml:space="preserve">are available for </w:t>
            </w:r>
            <w:r w:rsidR="00347A05">
              <w:rPr>
                <w:rFonts w:ascii="Arial" w:hAnsi="Arial" w:cs="Arial"/>
                <w:color w:val="000000"/>
                <w:kern w:val="24"/>
              </w:rPr>
              <w:t>r</w:t>
            </w:r>
            <w:r w:rsidRPr="00B534A6">
              <w:rPr>
                <w:rFonts w:ascii="Arial" w:hAnsi="Arial" w:cs="Arial"/>
                <w:color w:val="000000"/>
                <w:kern w:val="24"/>
              </w:rPr>
              <w:t>eactor animals at the time of the valuation call or visit</w:t>
            </w:r>
            <w:r w:rsidR="00525866" w:rsidRPr="00B534A6">
              <w:rPr>
                <w:rFonts w:ascii="Arial" w:hAnsi="Arial" w:cs="Arial"/>
                <w:color w:val="000000"/>
                <w:kern w:val="24"/>
              </w:rPr>
              <w:t xml:space="preserve"> (inform APHA immediately if any passport is missing or incorrect)</w:t>
            </w:r>
          </w:p>
        </w:tc>
      </w:tr>
      <w:tr w:rsidR="0067425D" w:rsidRPr="00EE397D" w14:paraId="79BE32AA" w14:textId="77777777" w:rsidTr="0083119D">
        <w:tc>
          <w:tcPr>
            <w:tcW w:w="236" w:type="dxa"/>
          </w:tcPr>
          <w:p w14:paraId="55CBD65E" w14:textId="77777777" w:rsidR="0067425D" w:rsidRPr="00EE397D" w:rsidRDefault="0067425D" w:rsidP="009F1D0A">
            <w:pPr>
              <w:pStyle w:val="ListParagraph"/>
              <w:ind w:left="0"/>
              <w:rPr>
                <w:rFonts w:ascii="Arial" w:hAnsi="Arial" w:cs="Arial"/>
                <w:b/>
                <w:bCs/>
                <w:color w:val="000000"/>
                <w:kern w:val="24"/>
                <w:sz w:val="8"/>
                <w:szCs w:val="8"/>
              </w:rPr>
            </w:pPr>
          </w:p>
        </w:tc>
        <w:tc>
          <w:tcPr>
            <w:tcW w:w="10176" w:type="dxa"/>
          </w:tcPr>
          <w:p w14:paraId="07EBBCFF" w14:textId="77777777" w:rsidR="0067425D" w:rsidRPr="00EE397D" w:rsidRDefault="0067425D" w:rsidP="00EE397D">
            <w:pPr>
              <w:pStyle w:val="ListParagraph"/>
              <w:ind w:left="0"/>
              <w:rPr>
                <w:rFonts w:ascii="Arial" w:hAnsi="Arial" w:cs="Arial"/>
                <w:b/>
                <w:bCs/>
                <w:color w:val="000000"/>
                <w:kern w:val="24"/>
                <w:sz w:val="8"/>
                <w:szCs w:val="8"/>
              </w:rPr>
            </w:pPr>
          </w:p>
        </w:tc>
      </w:tr>
      <w:tr w:rsidR="0067425D" w:rsidRPr="00EE397D" w14:paraId="2F5B88D7" w14:textId="77777777" w:rsidTr="0083119D">
        <w:sdt>
          <w:sdtPr>
            <w:id w:val="34316408"/>
            <w14:checkbox>
              <w14:checked w14:val="0"/>
              <w14:checkedState w14:val="2612" w14:font="MS Gothic"/>
              <w14:uncheckedState w14:val="2610" w14:font="MS Gothic"/>
            </w14:checkbox>
          </w:sdtPr>
          <w:sdtEndPr/>
          <w:sdtContent>
            <w:tc>
              <w:tcPr>
                <w:tcW w:w="236" w:type="dxa"/>
              </w:tcPr>
              <w:p w14:paraId="10AA8E29" w14:textId="35576AC2" w:rsidR="0067425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7A1C6BAB" w14:textId="3347AB66" w:rsidR="0067425D" w:rsidRPr="00B534A6" w:rsidRDefault="00DB07ED" w:rsidP="00EE397D">
            <w:pPr>
              <w:pStyle w:val="ListParagraph"/>
              <w:ind w:left="0"/>
            </w:pPr>
            <w:r w:rsidRPr="00B534A6">
              <w:rPr>
                <w:rFonts w:ascii="Arial" w:hAnsi="Arial" w:cs="Arial"/>
                <w:color w:val="000000"/>
                <w:kern w:val="24"/>
              </w:rPr>
              <w:t xml:space="preserve">If any of the reactor animals are in a </w:t>
            </w:r>
            <w:r w:rsidRPr="00B534A6">
              <w:rPr>
                <w:rFonts w:ascii="Arial" w:hAnsi="Arial" w:cs="Arial"/>
                <w:b/>
                <w:bCs/>
                <w:color w:val="000000"/>
                <w:kern w:val="24"/>
              </w:rPr>
              <w:t>medicine withdrawal period</w:t>
            </w:r>
            <w:r w:rsidR="00B4688F">
              <w:rPr>
                <w:rFonts w:ascii="Arial" w:hAnsi="Arial" w:cs="Arial"/>
                <w:b/>
                <w:bCs/>
                <w:color w:val="000000"/>
                <w:kern w:val="24"/>
              </w:rPr>
              <w:t>,</w:t>
            </w:r>
            <w:r w:rsidRPr="00B534A6">
              <w:rPr>
                <w:rFonts w:ascii="Arial" w:hAnsi="Arial" w:cs="Arial"/>
                <w:b/>
                <w:bCs/>
                <w:color w:val="000000"/>
                <w:kern w:val="24"/>
              </w:rPr>
              <w:t xml:space="preserve"> </w:t>
            </w:r>
            <w:r w:rsidRPr="00B534A6">
              <w:rPr>
                <w:rFonts w:ascii="Arial" w:hAnsi="Arial" w:cs="Arial"/>
                <w:color w:val="000000"/>
                <w:kern w:val="24"/>
              </w:rPr>
              <w:t>please tell APHA at the time of the valuation call or visit</w:t>
            </w:r>
          </w:p>
        </w:tc>
      </w:tr>
      <w:tr w:rsidR="00DB07ED" w:rsidRPr="00EE397D" w14:paraId="13412DC2" w14:textId="77777777" w:rsidTr="0083119D">
        <w:tc>
          <w:tcPr>
            <w:tcW w:w="236" w:type="dxa"/>
          </w:tcPr>
          <w:p w14:paraId="659D748C" w14:textId="77777777" w:rsidR="00DB07ED" w:rsidRPr="00EE397D" w:rsidRDefault="00DB07ED" w:rsidP="009F1D0A">
            <w:pPr>
              <w:pStyle w:val="ListParagraph"/>
              <w:ind w:left="0"/>
              <w:rPr>
                <w:rFonts w:ascii="Arial" w:hAnsi="Arial" w:cs="Arial"/>
                <w:bCs/>
                <w:color w:val="000000"/>
                <w:kern w:val="24"/>
                <w:sz w:val="8"/>
                <w:szCs w:val="8"/>
              </w:rPr>
            </w:pPr>
          </w:p>
        </w:tc>
        <w:tc>
          <w:tcPr>
            <w:tcW w:w="10176" w:type="dxa"/>
          </w:tcPr>
          <w:p w14:paraId="648D13E5" w14:textId="77777777" w:rsidR="00DB07ED" w:rsidRPr="00EE397D" w:rsidRDefault="00DB07ED" w:rsidP="00EE397D">
            <w:pPr>
              <w:pStyle w:val="ListParagraph"/>
              <w:ind w:left="0"/>
              <w:rPr>
                <w:rFonts w:ascii="Arial" w:hAnsi="Arial" w:cs="Arial"/>
                <w:bCs/>
                <w:color w:val="000000"/>
                <w:kern w:val="24"/>
                <w:sz w:val="8"/>
                <w:szCs w:val="8"/>
              </w:rPr>
            </w:pPr>
          </w:p>
        </w:tc>
      </w:tr>
      <w:tr w:rsidR="00DB07ED" w:rsidRPr="00EE397D" w14:paraId="0D6CC0C9" w14:textId="77777777" w:rsidTr="0083119D">
        <w:sdt>
          <w:sdtPr>
            <w:id w:val="-1508901028"/>
            <w14:checkbox>
              <w14:checked w14:val="0"/>
              <w14:checkedState w14:val="2612" w14:font="MS Gothic"/>
              <w14:uncheckedState w14:val="2610" w14:font="MS Gothic"/>
            </w14:checkbox>
          </w:sdtPr>
          <w:sdtEndPr/>
          <w:sdtContent>
            <w:tc>
              <w:tcPr>
                <w:tcW w:w="236" w:type="dxa"/>
              </w:tcPr>
              <w:p w14:paraId="46851EBA" w14:textId="65E853AF" w:rsidR="00DB07E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7BF8A8B2" w14:textId="77777777" w:rsidR="00DB07ED" w:rsidRPr="00B534A6" w:rsidRDefault="00DB07ED" w:rsidP="00EE397D">
            <w:pPr>
              <w:pStyle w:val="ListParagraph"/>
              <w:ind w:left="0"/>
              <w:rPr>
                <w:rFonts w:ascii="Arial" w:hAnsi="Arial" w:cs="Arial"/>
                <w:b/>
                <w:bCs/>
                <w:color w:val="000000"/>
                <w:kern w:val="24"/>
              </w:rPr>
            </w:pPr>
            <w:r w:rsidRPr="00B534A6">
              <w:rPr>
                <w:rFonts w:ascii="Arial" w:hAnsi="Arial" w:cs="Arial"/>
                <w:color w:val="000000"/>
                <w:kern w:val="24"/>
              </w:rPr>
              <w:t>If any of the reactor animals are pregnant and within the last 10% of gestation, please tell APHA at the time of the valuation call or visit</w:t>
            </w:r>
          </w:p>
        </w:tc>
      </w:tr>
      <w:tr w:rsidR="00DB07ED" w:rsidRPr="00EE397D" w14:paraId="6A86D7F4" w14:textId="77777777" w:rsidTr="0083119D">
        <w:tc>
          <w:tcPr>
            <w:tcW w:w="236" w:type="dxa"/>
          </w:tcPr>
          <w:p w14:paraId="202C85E9" w14:textId="77777777" w:rsidR="00DB07ED" w:rsidRPr="00EE397D" w:rsidRDefault="00DB07ED" w:rsidP="009F1D0A">
            <w:pPr>
              <w:pStyle w:val="ListParagraph"/>
              <w:ind w:left="0"/>
              <w:rPr>
                <w:rFonts w:ascii="Arial" w:hAnsi="Arial" w:cs="Arial"/>
                <w:bCs/>
                <w:color w:val="000000"/>
                <w:kern w:val="24"/>
                <w:sz w:val="8"/>
                <w:szCs w:val="8"/>
              </w:rPr>
            </w:pPr>
          </w:p>
        </w:tc>
        <w:tc>
          <w:tcPr>
            <w:tcW w:w="10176" w:type="dxa"/>
          </w:tcPr>
          <w:p w14:paraId="6719F989" w14:textId="77777777" w:rsidR="00DB07ED" w:rsidRPr="00EE397D" w:rsidRDefault="00DB07ED" w:rsidP="00EE397D">
            <w:pPr>
              <w:pStyle w:val="ListParagraph"/>
              <w:ind w:left="0"/>
              <w:rPr>
                <w:rFonts w:ascii="Arial" w:hAnsi="Arial" w:cs="Arial"/>
                <w:bCs/>
                <w:color w:val="000000"/>
                <w:kern w:val="24"/>
                <w:sz w:val="8"/>
                <w:szCs w:val="8"/>
              </w:rPr>
            </w:pPr>
          </w:p>
        </w:tc>
      </w:tr>
      <w:tr w:rsidR="00DB07ED" w:rsidRPr="00EE397D" w14:paraId="306AF04C" w14:textId="77777777" w:rsidTr="0083119D">
        <w:sdt>
          <w:sdtPr>
            <w:id w:val="-2134468979"/>
            <w14:checkbox>
              <w14:checked w14:val="0"/>
              <w14:checkedState w14:val="2612" w14:font="MS Gothic"/>
              <w14:uncheckedState w14:val="2610" w14:font="MS Gothic"/>
            </w14:checkbox>
          </w:sdtPr>
          <w:sdtEndPr/>
          <w:sdtContent>
            <w:tc>
              <w:tcPr>
                <w:tcW w:w="236" w:type="dxa"/>
              </w:tcPr>
              <w:p w14:paraId="5217AE04" w14:textId="7916B5D8" w:rsidR="00DB07E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717BAB63" w14:textId="3D7574A3" w:rsidR="00DB07ED" w:rsidRPr="00B534A6" w:rsidRDefault="00DB07ED" w:rsidP="00EE397D">
            <w:pPr>
              <w:pStyle w:val="ListParagraph"/>
              <w:ind w:left="0"/>
              <w:rPr>
                <w:rFonts w:ascii="Arial" w:hAnsi="Arial" w:cs="Arial"/>
                <w:b/>
                <w:bCs/>
                <w:color w:val="000000"/>
                <w:kern w:val="24"/>
              </w:rPr>
            </w:pPr>
            <w:r w:rsidRPr="00B534A6">
              <w:rPr>
                <w:rFonts w:ascii="Arial" w:hAnsi="Arial" w:cs="Arial"/>
                <w:color w:val="000000"/>
                <w:kern w:val="24"/>
              </w:rPr>
              <w:t xml:space="preserve">Pedigree </w:t>
            </w:r>
            <w:r w:rsidRPr="00B534A6">
              <w:rPr>
                <w:rFonts w:ascii="Arial" w:hAnsi="Arial" w:cs="Arial"/>
                <w:kern w:val="24"/>
              </w:rPr>
              <w:t>(pure bred)</w:t>
            </w:r>
            <w:r w:rsidRPr="00B534A6">
              <w:rPr>
                <w:rFonts w:ascii="Arial" w:hAnsi="Arial" w:cs="Arial"/>
                <w:color w:val="000000"/>
                <w:kern w:val="24"/>
              </w:rPr>
              <w:t xml:space="preserve"> animals must have </w:t>
            </w:r>
            <w:r w:rsidRPr="00B534A6">
              <w:rPr>
                <w:rFonts w:ascii="Arial" w:hAnsi="Arial" w:cs="Arial"/>
                <w:b/>
                <w:bCs/>
                <w:color w:val="000000"/>
                <w:kern w:val="24"/>
              </w:rPr>
              <w:t xml:space="preserve">full certificates </w:t>
            </w:r>
            <w:r w:rsidRPr="00B534A6">
              <w:rPr>
                <w:rFonts w:ascii="Arial" w:hAnsi="Arial" w:cs="Arial"/>
                <w:color w:val="000000"/>
                <w:kern w:val="24"/>
              </w:rPr>
              <w:t>available at the time of the valuation call or visit. Failure to provide full pedigree certification could result in a lower market valuation, or compensation being paid at the non-pedigree rate.</w:t>
            </w:r>
            <w:r w:rsidRPr="00B534A6">
              <w:rPr>
                <w:rFonts w:ascii="Arial" w:hAnsi="Arial" w:cs="Arial"/>
              </w:rPr>
              <w:t xml:space="preserve"> In </w:t>
            </w:r>
            <w:r w:rsidR="00DA7918" w:rsidRPr="00B534A6">
              <w:rPr>
                <w:rFonts w:ascii="Arial" w:hAnsi="Arial" w:cs="Arial"/>
              </w:rPr>
              <w:t>Scotland,</w:t>
            </w:r>
            <w:r w:rsidRPr="00B534A6">
              <w:rPr>
                <w:rFonts w:ascii="Arial" w:hAnsi="Arial" w:cs="Arial"/>
              </w:rPr>
              <w:t xml:space="preserve"> the compensation paid per animal cannot exceed £5,000 (or £7,500 for pedigree animals). In </w:t>
            </w:r>
            <w:r w:rsidR="00DA7918" w:rsidRPr="00B534A6">
              <w:rPr>
                <w:rFonts w:ascii="Arial" w:hAnsi="Arial" w:cs="Arial"/>
              </w:rPr>
              <w:t>Wales,</w:t>
            </w:r>
            <w:r w:rsidRPr="00B534A6">
              <w:rPr>
                <w:rFonts w:ascii="Arial" w:hAnsi="Arial" w:cs="Arial"/>
              </w:rPr>
              <w:t xml:space="preserve"> the compensation paid per animal cannot exceed £5,000</w:t>
            </w:r>
          </w:p>
        </w:tc>
      </w:tr>
      <w:tr w:rsidR="00DB07ED" w:rsidRPr="00EE397D" w14:paraId="746B140A" w14:textId="77777777" w:rsidTr="0083119D">
        <w:tc>
          <w:tcPr>
            <w:tcW w:w="236" w:type="dxa"/>
          </w:tcPr>
          <w:p w14:paraId="11916CDA" w14:textId="77777777" w:rsidR="00DB07ED" w:rsidRPr="00EE397D" w:rsidRDefault="00DB07ED" w:rsidP="009F1D0A">
            <w:pPr>
              <w:pStyle w:val="ListParagraph"/>
              <w:ind w:left="0"/>
              <w:rPr>
                <w:rFonts w:ascii="Arial" w:hAnsi="Arial" w:cs="Arial"/>
                <w:b/>
                <w:bCs/>
                <w:color w:val="000000"/>
                <w:kern w:val="24"/>
                <w:sz w:val="8"/>
                <w:szCs w:val="8"/>
              </w:rPr>
            </w:pPr>
          </w:p>
        </w:tc>
        <w:tc>
          <w:tcPr>
            <w:tcW w:w="10176" w:type="dxa"/>
          </w:tcPr>
          <w:p w14:paraId="1309A77D" w14:textId="77777777" w:rsidR="00DB07ED" w:rsidRPr="00EE397D" w:rsidRDefault="00DB07ED" w:rsidP="00EE397D">
            <w:pPr>
              <w:pStyle w:val="ListParagraph"/>
              <w:ind w:left="0"/>
              <w:rPr>
                <w:rFonts w:ascii="Arial" w:hAnsi="Arial" w:cs="Arial"/>
                <w:b/>
                <w:bCs/>
                <w:color w:val="000000"/>
                <w:kern w:val="24"/>
                <w:sz w:val="8"/>
                <w:szCs w:val="8"/>
              </w:rPr>
            </w:pPr>
          </w:p>
        </w:tc>
      </w:tr>
      <w:tr w:rsidR="00DB07ED" w:rsidRPr="00EE397D" w14:paraId="4156A538" w14:textId="77777777" w:rsidTr="0083119D">
        <w:sdt>
          <w:sdtPr>
            <w:id w:val="1468776108"/>
            <w14:checkbox>
              <w14:checked w14:val="0"/>
              <w14:checkedState w14:val="2612" w14:font="MS Gothic"/>
              <w14:uncheckedState w14:val="2610" w14:font="MS Gothic"/>
            </w14:checkbox>
          </w:sdtPr>
          <w:sdtEndPr/>
          <w:sdtContent>
            <w:tc>
              <w:tcPr>
                <w:tcW w:w="236" w:type="dxa"/>
              </w:tcPr>
              <w:p w14:paraId="4AECB539" w14:textId="1A32291A" w:rsidR="00DB07E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75F133A1" w14:textId="38E9D4D0" w:rsidR="00DB07ED" w:rsidRPr="00B534A6" w:rsidRDefault="00DB07ED" w:rsidP="00EE397D">
            <w:pPr>
              <w:pStyle w:val="ListParagraph"/>
              <w:ind w:left="0"/>
              <w:rPr>
                <w:rFonts w:ascii="Arial" w:hAnsi="Arial" w:cs="Arial"/>
                <w:b/>
                <w:bCs/>
                <w:color w:val="000000"/>
                <w:kern w:val="24"/>
              </w:rPr>
            </w:pPr>
            <w:r w:rsidRPr="00B534A6">
              <w:rPr>
                <w:rFonts w:ascii="Arial" w:hAnsi="Arial" w:cs="Arial"/>
                <w:color w:val="000000"/>
                <w:kern w:val="24"/>
              </w:rPr>
              <w:t xml:space="preserve">In England </w:t>
            </w:r>
            <w:r w:rsidR="00CB2732">
              <w:rPr>
                <w:rFonts w:ascii="Arial" w:hAnsi="Arial" w:cs="Arial"/>
                <w:color w:val="000000"/>
                <w:kern w:val="24"/>
              </w:rPr>
              <w:t xml:space="preserve">and Wales </w:t>
            </w:r>
            <w:r w:rsidRPr="00B534A6">
              <w:rPr>
                <w:rFonts w:ascii="Arial" w:hAnsi="Arial" w:cs="Arial"/>
                <w:color w:val="000000"/>
                <w:kern w:val="24"/>
              </w:rPr>
              <w:t xml:space="preserve">only, discuss with your </w:t>
            </w:r>
            <w:r w:rsidR="00837795">
              <w:rPr>
                <w:rFonts w:ascii="Arial" w:hAnsi="Arial" w:cs="Arial"/>
                <w:color w:val="000000"/>
                <w:kern w:val="24"/>
              </w:rPr>
              <w:t>P</w:t>
            </w:r>
            <w:r w:rsidRPr="00B534A6">
              <w:rPr>
                <w:rFonts w:ascii="Arial" w:hAnsi="Arial" w:cs="Arial"/>
                <w:color w:val="000000"/>
                <w:kern w:val="24"/>
              </w:rPr>
              <w:t xml:space="preserve">rivate </w:t>
            </w:r>
            <w:r w:rsidR="00837795">
              <w:rPr>
                <w:rFonts w:ascii="Arial" w:hAnsi="Arial" w:cs="Arial"/>
                <w:color w:val="000000"/>
                <w:kern w:val="24"/>
              </w:rPr>
              <w:t>V</w:t>
            </w:r>
            <w:r w:rsidR="009F1D0A" w:rsidRPr="00B534A6">
              <w:rPr>
                <w:rFonts w:ascii="Arial" w:hAnsi="Arial" w:cs="Arial"/>
                <w:color w:val="000000"/>
                <w:kern w:val="24"/>
              </w:rPr>
              <w:t>eterinarian</w:t>
            </w:r>
            <w:r w:rsidRPr="00B534A6">
              <w:rPr>
                <w:rFonts w:ascii="Arial" w:hAnsi="Arial" w:cs="Arial"/>
                <w:color w:val="000000"/>
                <w:kern w:val="24"/>
              </w:rPr>
              <w:t xml:space="preserve"> and APHA if removal for slaughter needs to be delayed in exceptional circumstances</w:t>
            </w:r>
            <w:r w:rsidR="00381983">
              <w:rPr>
                <w:rFonts w:ascii="Arial" w:hAnsi="Arial" w:cs="Arial"/>
                <w:color w:val="000000"/>
                <w:kern w:val="24"/>
              </w:rPr>
              <w:t>,</w:t>
            </w:r>
            <w:r w:rsidRPr="00B534A6">
              <w:rPr>
                <w:rFonts w:ascii="Arial" w:hAnsi="Arial" w:cs="Arial"/>
                <w:color w:val="000000"/>
                <w:kern w:val="24"/>
              </w:rPr>
              <w:t xml:space="preserve"> e.g. for </w:t>
            </w:r>
            <w:r w:rsidR="00555A56">
              <w:rPr>
                <w:rFonts w:ascii="Arial" w:hAnsi="Arial" w:cs="Arial"/>
                <w:color w:val="000000"/>
                <w:kern w:val="24"/>
              </w:rPr>
              <w:t xml:space="preserve">heavily </w:t>
            </w:r>
            <w:r w:rsidRPr="00B534A6">
              <w:rPr>
                <w:rFonts w:ascii="Arial" w:hAnsi="Arial" w:cs="Arial"/>
                <w:color w:val="000000"/>
                <w:kern w:val="24"/>
              </w:rPr>
              <w:t>in-calf reactor animals</w:t>
            </w:r>
          </w:p>
        </w:tc>
      </w:tr>
      <w:tr w:rsidR="00DB07ED" w:rsidRPr="00EE397D" w14:paraId="427A4726" w14:textId="77777777" w:rsidTr="0083119D">
        <w:tc>
          <w:tcPr>
            <w:tcW w:w="236" w:type="dxa"/>
          </w:tcPr>
          <w:p w14:paraId="340D2764" w14:textId="77777777" w:rsidR="00DB07ED" w:rsidRPr="00EE397D" w:rsidRDefault="00DB07ED" w:rsidP="009F1D0A">
            <w:pPr>
              <w:pStyle w:val="ListParagraph"/>
              <w:ind w:left="0"/>
              <w:rPr>
                <w:rFonts w:ascii="Arial" w:hAnsi="Arial" w:cs="Arial"/>
                <w:b/>
                <w:bCs/>
                <w:color w:val="000000"/>
                <w:kern w:val="24"/>
                <w:sz w:val="8"/>
                <w:szCs w:val="8"/>
              </w:rPr>
            </w:pPr>
          </w:p>
        </w:tc>
        <w:tc>
          <w:tcPr>
            <w:tcW w:w="10176" w:type="dxa"/>
          </w:tcPr>
          <w:p w14:paraId="77ACFD31" w14:textId="77777777" w:rsidR="00DB07ED" w:rsidRPr="00EE397D" w:rsidRDefault="00DB07ED" w:rsidP="00EE397D">
            <w:pPr>
              <w:pStyle w:val="ListParagraph"/>
              <w:ind w:left="0"/>
              <w:rPr>
                <w:rFonts w:ascii="Arial" w:hAnsi="Arial" w:cs="Arial"/>
                <w:b/>
                <w:bCs/>
                <w:color w:val="000000"/>
                <w:kern w:val="24"/>
                <w:sz w:val="8"/>
                <w:szCs w:val="8"/>
              </w:rPr>
            </w:pPr>
          </w:p>
        </w:tc>
      </w:tr>
      <w:tr w:rsidR="00DB07ED" w:rsidRPr="00EE397D" w14:paraId="41E46323" w14:textId="77777777" w:rsidTr="0083119D">
        <w:sdt>
          <w:sdtPr>
            <w:id w:val="-1591233973"/>
            <w14:checkbox>
              <w14:checked w14:val="0"/>
              <w14:checkedState w14:val="2612" w14:font="MS Gothic"/>
              <w14:uncheckedState w14:val="2610" w14:font="MS Gothic"/>
            </w14:checkbox>
          </w:sdtPr>
          <w:sdtEndPr/>
          <w:sdtContent>
            <w:tc>
              <w:tcPr>
                <w:tcW w:w="236" w:type="dxa"/>
              </w:tcPr>
              <w:p w14:paraId="68084A81" w14:textId="2B511A47" w:rsidR="00DB07ED"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76" w:type="dxa"/>
          </w:tcPr>
          <w:p w14:paraId="211F1E91" w14:textId="5BD0CD7A" w:rsidR="00DB07ED" w:rsidRPr="00B534A6" w:rsidRDefault="00DB07ED" w:rsidP="00EE397D">
            <w:pPr>
              <w:pStyle w:val="ListParagraph"/>
              <w:ind w:left="0"/>
              <w:rPr>
                <w:rFonts w:ascii="Arial" w:hAnsi="Arial" w:cs="Arial"/>
                <w:color w:val="000000"/>
                <w:kern w:val="24"/>
              </w:rPr>
            </w:pPr>
            <w:r w:rsidRPr="00B534A6">
              <w:rPr>
                <w:rFonts w:ascii="Arial" w:hAnsi="Arial" w:cs="Arial"/>
                <w:color w:val="000000"/>
                <w:kern w:val="24"/>
              </w:rPr>
              <w:t xml:space="preserve">In Wales only, </w:t>
            </w:r>
            <w:r w:rsidR="00B371B5">
              <w:rPr>
                <w:rFonts w:ascii="Arial" w:hAnsi="Arial" w:cs="Arial"/>
                <w:color w:val="000000"/>
                <w:kern w:val="24"/>
              </w:rPr>
              <w:t xml:space="preserve">arrange for </w:t>
            </w:r>
            <w:r w:rsidRPr="00B534A6">
              <w:rPr>
                <w:rFonts w:ascii="Arial" w:hAnsi="Arial" w:cs="Arial"/>
                <w:color w:val="000000"/>
                <w:kern w:val="24"/>
              </w:rPr>
              <w:t xml:space="preserve">a pregnancy diagnosis </w:t>
            </w:r>
            <w:r w:rsidR="00BD3653">
              <w:rPr>
                <w:rFonts w:ascii="Arial" w:hAnsi="Arial" w:cs="Arial"/>
                <w:color w:val="000000"/>
                <w:kern w:val="24"/>
              </w:rPr>
              <w:t xml:space="preserve">(PD) </w:t>
            </w:r>
            <w:r w:rsidRPr="00B534A6">
              <w:rPr>
                <w:rFonts w:ascii="Arial" w:hAnsi="Arial" w:cs="Arial"/>
                <w:color w:val="000000"/>
                <w:kern w:val="24"/>
              </w:rPr>
              <w:t xml:space="preserve">certificate </w:t>
            </w:r>
            <w:r w:rsidR="00BD3653">
              <w:rPr>
                <w:rFonts w:ascii="Arial" w:hAnsi="Arial" w:cs="Arial"/>
                <w:color w:val="000000"/>
                <w:kern w:val="24"/>
              </w:rPr>
              <w:t>from your Private Veterinarian</w:t>
            </w:r>
            <w:r w:rsidR="00B371B5">
              <w:rPr>
                <w:rFonts w:ascii="Arial" w:hAnsi="Arial" w:cs="Arial"/>
                <w:color w:val="000000"/>
                <w:kern w:val="24"/>
              </w:rPr>
              <w:t xml:space="preserve"> to be </w:t>
            </w:r>
            <w:r w:rsidRPr="00B534A6">
              <w:rPr>
                <w:rFonts w:ascii="Arial" w:hAnsi="Arial" w:cs="Arial"/>
                <w:color w:val="000000"/>
                <w:kern w:val="24"/>
              </w:rPr>
              <w:t>completed for valuation of in-calf reactor animals</w:t>
            </w:r>
            <w:r w:rsidR="002723BC" w:rsidRPr="00B534A6">
              <w:rPr>
                <w:rFonts w:ascii="Arial" w:hAnsi="Arial" w:cs="Arial"/>
                <w:color w:val="000000"/>
                <w:kern w:val="24"/>
              </w:rPr>
              <w:t>.</w:t>
            </w:r>
            <w:r w:rsidR="007D7E2E">
              <w:rPr>
                <w:rFonts w:ascii="Arial" w:hAnsi="Arial" w:cs="Arial"/>
                <w:color w:val="000000"/>
                <w:kern w:val="24"/>
              </w:rPr>
              <w:t xml:space="preserve"> This PD certificate will also be needed if you request delayed removal to allow for calving</w:t>
            </w:r>
            <w:r w:rsidR="00E25512">
              <w:rPr>
                <w:rFonts w:ascii="Arial" w:hAnsi="Arial" w:cs="Arial"/>
                <w:color w:val="000000"/>
                <w:kern w:val="24"/>
              </w:rPr>
              <w:t>.</w:t>
            </w:r>
          </w:p>
        </w:tc>
      </w:tr>
      <w:tr w:rsidR="00DB07ED" w:rsidRPr="00EE397D" w14:paraId="452500FD" w14:textId="77777777" w:rsidTr="0083119D">
        <w:tc>
          <w:tcPr>
            <w:tcW w:w="236" w:type="dxa"/>
          </w:tcPr>
          <w:p w14:paraId="71BC13F9" w14:textId="77777777" w:rsidR="00DB07ED" w:rsidRPr="00EE397D" w:rsidRDefault="00DB07ED" w:rsidP="00EE397D">
            <w:pPr>
              <w:pStyle w:val="ListParagraph"/>
              <w:ind w:left="0"/>
              <w:rPr>
                <w:rFonts w:ascii="Arial" w:hAnsi="Arial" w:cs="Arial"/>
                <w:b/>
                <w:bCs/>
                <w:color w:val="000000"/>
                <w:kern w:val="24"/>
                <w:sz w:val="8"/>
                <w:szCs w:val="8"/>
              </w:rPr>
            </w:pPr>
          </w:p>
        </w:tc>
        <w:tc>
          <w:tcPr>
            <w:tcW w:w="10176" w:type="dxa"/>
          </w:tcPr>
          <w:p w14:paraId="575724A0" w14:textId="77777777" w:rsidR="00DB07ED" w:rsidRPr="00EE397D" w:rsidRDefault="00DB07ED" w:rsidP="00EE397D">
            <w:pPr>
              <w:pStyle w:val="ListParagraph"/>
              <w:ind w:left="0"/>
              <w:rPr>
                <w:rFonts w:ascii="Arial" w:hAnsi="Arial" w:cs="Arial"/>
                <w:b/>
                <w:bCs/>
                <w:color w:val="000000"/>
                <w:kern w:val="24"/>
                <w:sz w:val="8"/>
                <w:szCs w:val="8"/>
              </w:rPr>
            </w:pPr>
          </w:p>
        </w:tc>
      </w:tr>
    </w:tbl>
    <w:p w14:paraId="37A3D535" w14:textId="77777777" w:rsidR="00CE5215" w:rsidRPr="00B534A6" w:rsidRDefault="00CE5215" w:rsidP="00123347">
      <w:pPr>
        <w:pStyle w:val="ListParagraph"/>
        <w:ind w:left="0"/>
        <w:rPr>
          <w:b/>
        </w:rPr>
      </w:pPr>
      <w:r w:rsidRPr="00CE5215">
        <w:rPr>
          <w:rFonts w:ascii="Arial" w:hAnsi="Arial" w:cs="Arial"/>
          <w:i/>
          <w:iCs/>
          <w:color w:val="000000"/>
          <w:kern w:val="24"/>
          <w:sz w:val="21"/>
          <w:szCs w:val="21"/>
        </w:rPr>
        <w:t xml:space="preserve"> </w:t>
      </w:r>
      <w:r w:rsidR="005E2C68" w:rsidRPr="00B534A6">
        <w:rPr>
          <w:rFonts w:ascii="Arial" w:hAnsi="Arial" w:cs="Arial"/>
          <w:b/>
          <w:color w:val="000000"/>
          <w:kern w:val="24"/>
        </w:rPr>
        <w:t>Additional actions for d</w:t>
      </w:r>
      <w:r w:rsidRPr="00B534A6">
        <w:rPr>
          <w:rFonts w:ascii="Arial" w:hAnsi="Arial" w:cs="Arial"/>
          <w:b/>
          <w:color w:val="000000"/>
          <w:kern w:val="24"/>
        </w:rPr>
        <w:t>airy herds</w:t>
      </w:r>
      <w:r w:rsidR="004B6EA0" w:rsidRPr="00B534A6">
        <w:rPr>
          <w:rFonts w:ascii="Arial" w:hAnsi="Arial" w:cs="Arial"/>
          <w:b/>
          <w:color w:val="000000"/>
          <w:kern w:val="24"/>
        </w:rPr>
        <w:t>:</w:t>
      </w:r>
    </w:p>
    <w:tbl>
      <w:tblPr>
        <w:tblW w:w="0" w:type="auto"/>
        <w:tblInd w:w="392" w:type="dxa"/>
        <w:tblLook w:val="04A0" w:firstRow="1" w:lastRow="0" w:firstColumn="1" w:lastColumn="0" w:noHBand="0" w:noVBand="1"/>
      </w:tblPr>
      <w:tblGrid>
        <w:gridCol w:w="491"/>
        <w:gridCol w:w="9889"/>
      </w:tblGrid>
      <w:tr w:rsidR="00387C7C" w:rsidRPr="00EE397D" w14:paraId="35030D99" w14:textId="77777777" w:rsidTr="009F1D0A">
        <w:tc>
          <w:tcPr>
            <w:tcW w:w="492" w:type="dxa"/>
          </w:tcPr>
          <w:p w14:paraId="2337304A" w14:textId="77777777" w:rsidR="00387C7C" w:rsidRPr="00EE397D" w:rsidRDefault="00387C7C" w:rsidP="009F1D0A">
            <w:pPr>
              <w:pStyle w:val="ListParagraph"/>
              <w:ind w:left="0"/>
              <w:rPr>
                <w:rFonts w:ascii="Arial" w:hAnsi="Arial" w:cs="Arial"/>
                <w:color w:val="000000"/>
                <w:kern w:val="24"/>
                <w:sz w:val="8"/>
                <w:szCs w:val="8"/>
              </w:rPr>
            </w:pPr>
          </w:p>
        </w:tc>
        <w:tc>
          <w:tcPr>
            <w:tcW w:w="10104" w:type="dxa"/>
          </w:tcPr>
          <w:p w14:paraId="17445F27" w14:textId="77777777" w:rsidR="00387C7C" w:rsidRPr="009F1D0A" w:rsidRDefault="00387C7C" w:rsidP="00EE397D">
            <w:pPr>
              <w:pStyle w:val="ListParagraph"/>
              <w:ind w:left="72"/>
              <w:rPr>
                <w:rFonts w:ascii="Arial" w:hAnsi="Arial" w:cs="Arial"/>
                <w:color w:val="000000"/>
                <w:kern w:val="24"/>
                <w:sz w:val="12"/>
                <w:szCs w:val="8"/>
              </w:rPr>
            </w:pPr>
          </w:p>
        </w:tc>
      </w:tr>
      <w:tr w:rsidR="004B6EA0" w:rsidRPr="00EE397D" w14:paraId="628009FB" w14:textId="77777777" w:rsidTr="009F1D0A">
        <w:sdt>
          <w:sdtPr>
            <w:id w:val="-606270348"/>
            <w14:checkbox>
              <w14:checked w14:val="0"/>
              <w14:checkedState w14:val="2612" w14:font="MS Gothic"/>
              <w14:uncheckedState w14:val="2610" w14:font="MS Gothic"/>
            </w14:checkbox>
          </w:sdtPr>
          <w:sdtEndPr/>
          <w:sdtContent>
            <w:tc>
              <w:tcPr>
                <w:tcW w:w="492" w:type="dxa"/>
              </w:tcPr>
              <w:p w14:paraId="512D636C" w14:textId="7CDC2B98" w:rsidR="004B6EA0"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04" w:type="dxa"/>
          </w:tcPr>
          <w:p w14:paraId="554C12F4" w14:textId="77777777" w:rsidR="004B6EA0" w:rsidRPr="00B534A6" w:rsidRDefault="004B6EA0" w:rsidP="00351D92">
            <w:pPr>
              <w:pStyle w:val="ListParagraph"/>
              <w:ind w:left="72"/>
            </w:pPr>
            <w:r w:rsidRPr="00B534A6">
              <w:rPr>
                <w:rFonts w:ascii="Arial" w:hAnsi="Arial" w:cs="Arial"/>
                <w:color w:val="000000"/>
                <w:kern w:val="24"/>
              </w:rPr>
              <w:t>Inform your milk buyer that you are now under TB movement restrictions</w:t>
            </w:r>
          </w:p>
        </w:tc>
      </w:tr>
      <w:tr w:rsidR="004B6EA0" w:rsidRPr="00EE397D" w14:paraId="319C0433" w14:textId="77777777" w:rsidTr="009F1D0A">
        <w:tc>
          <w:tcPr>
            <w:tcW w:w="492" w:type="dxa"/>
          </w:tcPr>
          <w:p w14:paraId="650BDF3D" w14:textId="77777777" w:rsidR="004B6EA0" w:rsidRPr="00EE397D" w:rsidRDefault="004B6EA0" w:rsidP="009F1D0A">
            <w:pPr>
              <w:pStyle w:val="ListParagraph"/>
              <w:ind w:left="360"/>
              <w:rPr>
                <w:rFonts w:ascii="Arial" w:hAnsi="Arial" w:cs="Arial"/>
                <w:color w:val="000000"/>
                <w:kern w:val="24"/>
                <w:sz w:val="8"/>
                <w:szCs w:val="8"/>
              </w:rPr>
            </w:pPr>
          </w:p>
        </w:tc>
        <w:tc>
          <w:tcPr>
            <w:tcW w:w="10104" w:type="dxa"/>
          </w:tcPr>
          <w:p w14:paraId="13800712" w14:textId="77777777" w:rsidR="004B6EA0" w:rsidRPr="00EE397D" w:rsidRDefault="004B6EA0" w:rsidP="00EE397D">
            <w:pPr>
              <w:pStyle w:val="ListParagraph"/>
              <w:ind w:left="72"/>
              <w:rPr>
                <w:rFonts w:ascii="Arial" w:hAnsi="Arial" w:cs="Arial"/>
                <w:color w:val="000000"/>
                <w:kern w:val="24"/>
                <w:sz w:val="8"/>
                <w:szCs w:val="8"/>
              </w:rPr>
            </w:pPr>
          </w:p>
        </w:tc>
      </w:tr>
      <w:tr w:rsidR="004B6EA0" w:rsidRPr="00EE397D" w14:paraId="45204496" w14:textId="77777777" w:rsidTr="009F1D0A">
        <w:tc>
          <w:tcPr>
            <w:tcW w:w="492" w:type="dxa"/>
          </w:tcPr>
          <w:p w14:paraId="4959D704" w14:textId="18620537" w:rsidR="004B6EA0"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tc>
          <w:tcPr>
            <w:tcW w:w="10104" w:type="dxa"/>
          </w:tcPr>
          <w:p w14:paraId="169AA107" w14:textId="77777777" w:rsidR="004B6EA0" w:rsidRPr="00B534A6" w:rsidRDefault="004B6EA0" w:rsidP="00351D92">
            <w:pPr>
              <w:pStyle w:val="ListParagraph"/>
              <w:ind w:left="72"/>
            </w:pPr>
            <w:r w:rsidRPr="00B534A6">
              <w:rPr>
                <w:rFonts w:ascii="Arial" w:hAnsi="Arial" w:cs="Arial"/>
                <w:color w:val="000000"/>
                <w:kern w:val="24"/>
              </w:rPr>
              <w:t>Stop sales of raw milk and/or raw milk products (if applicable)</w:t>
            </w:r>
          </w:p>
        </w:tc>
      </w:tr>
      <w:tr w:rsidR="004B6EA0" w:rsidRPr="00EE397D" w14:paraId="33B4F92E" w14:textId="77777777" w:rsidTr="009F1D0A">
        <w:tc>
          <w:tcPr>
            <w:tcW w:w="492" w:type="dxa"/>
          </w:tcPr>
          <w:p w14:paraId="01F40D6E" w14:textId="77777777" w:rsidR="004B6EA0" w:rsidRPr="00EE397D" w:rsidRDefault="004B6EA0" w:rsidP="009F1D0A">
            <w:pPr>
              <w:pStyle w:val="ListParagraph"/>
              <w:ind w:left="360"/>
              <w:rPr>
                <w:rFonts w:ascii="Arial" w:hAnsi="Arial" w:cs="Arial"/>
                <w:color w:val="000000"/>
                <w:kern w:val="24"/>
                <w:sz w:val="8"/>
                <w:szCs w:val="8"/>
              </w:rPr>
            </w:pPr>
          </w:p>
        </w:tc>
        <w:tc>
          <w:tcPr>
            <w:tcW w:w="10104" w:type="dxa"/>
          </w:tcPr>
          <w:p w14:paraId="0AB3EDC3" w14:textId="77777777" w:rsidR="004B6EA0" w:rsidRPr="00EE397D" w:rsidRDefault="004B6EA0" w:rsidP="00EE397D">
            <w:pPr>
              <w:pStyle w:val="ListParagraph"/>
              <w:ind w:left="72"/>
              <w:rPr>
                <w:rFonts w:ascii="Arial" w:hAnsi="Arial" w:cs="Arial"/>
                <w:color w:val="000000"/>
                <w:kern w:val="24"/>
                <w:sz w:val="8"/>
                <w:szCs w:val="8"/>
              </w:rPr>
            </w:pPr>
          </w:p>
        </w:tc>
      </w:tr>
      <w:tr w:rsidR="004B6EA0" w:rsidRPr="00EE397D" w14:paraId="0CFE688E" w14:textId="77777777" w:rsidTr="009F1D0A">
        <w:sdt>
          <w:sdtPr>
            <w:id w:val="701518542"/>
            <w14:checkbox>
              <w14:checked w14:val="0"/>
              <w14:checkedState w14:val="2612" w14:font="MS Gothic"/>
              <w14:uncheckedState w14:val="2610" w14:font="MS Gothic"/>
            </w14:checkbox>
          </w:sdtPr>
          <w:sdtEndPr/>
          <w:sdtContent>
            <w:tc>
              <w:tcPr>
                <w:tcW w:w="492" w:type="dxa"/>
              </w:tcPr>
              <w:p w14:paraId="40C8320B" w14:textId="03908318" w:rsidR="004B6EA0" w:rsidRPr="00B534A6" w:rsidRDefault="0083119D" w:rsidP="009F1D0A">
                <w:pPr>
                  <w:pStyle w:val="ListParagraph"/>
                  <w:ind w:left="0"/>
                  <w:rPr>
                    <w:rFonts w:ascii="Arial" w:hAnsi="Arial" w:cs="Arial"/>
                    <w:b/>
                    <w:bCs/>
                    <w:color w:val="000000"/>
                    <w:kern w:val="24"/>
                  </w:rPr>
                </w:pPr>
                <w:r>
                  <w:rPr>
                    <w:rFonts w:ascii="MS Gothic" w:eastAsia="MS Gothic" w:hAnsi="MS Gothic" w:hint="eastAsia"/>
                  </w:rPr>
                  <w:t>☐</w:t>
                </w:r>
              </w:p>
            </w:tc>
          </w:sdtContent>
        </w:sdt>
        <w:tc>
          <w:tcPr>
            <w:tcW w:w="10104" w:type="dxa"/>
          </w:tcPr>
          <w:p w14:paraId="5B34A081" w14:textId="77777777" w:rsidR="004B6EA0" w:rsidRPr="00B534A6" w:rsidRDefault="004B6EA0" w:rsidP="00EE397D">
            <w:pPr>
              <w:pStyle w:val="ListParagraph"/>
              <w:ind w:left="72"/>
              <w:rPr>
                <w:rFonts w:ascii="Arial" w:hAnsi="Arial" w:cs="Arial"/>
                <w:b/>
                <w:bCs/>
                <w:color w:val="000000"/>
                <w:kern w:val="24"/>
              </w:rPr>
            </w:pPr>
            <w:r w:rsidRPr="00B534A6">
              <w:rPr>
                <w:rFonts w:ascii="Arial" w:hAnsi="Arial" w:cs="Arial"/>
                <w:color w:val="000000"/>
                <w:kern w:val="24"/>
              </w:rPr>
              <w:t xml:space="preserve">Ensure that reactor animals are milked last and that their milk is withheld from the bulk tank. </w:t>
            </w:r>
            <w:r w:rsidRPr="00B534A6">
              <w:rPr>
                <w:rFonts w:ascii="Arial" w:hAnsi="Arial" w:cs="Arial"/>
                <w:b/>
                <w:bCs/>
                <w:color w:val="000000"/>
                <w:kern w:val="24"/>
              </w:rPr>
              <w:t>Milk from reactor animals is unfit for human consumption</w:t>
            </w:r>
            <w:r w:rsidRPr="00B534A6">
              <w:rPr>
                <w:rFonts w:ascii="Arial" w:hAnsi="Arial" w:cs="Arial"/>
                <w:color w:val="000000"/>
                <w:kern w:val="24"/>
              </w:rPr>
              <w:t>. It should not be fed to calves and other mammals unless it is heat treated first</w:t>
            </w:r>
            <w:r w:rsidR="00351D92" w:rsidRPr="00B534A6">
              <w:rPr>
                <w:rFonts w:ascii="Arial" w:hAnsi="Arial" w:cs="Arial"/>
                <w:color w:val="000000"/>
                <w:kern w:val="24"/>
              </w:rPr>
              <w:t>.</w:t>
            </w:r>
          </w:p>
        </w:tc>
      </w:tr>
    </w:tbl>
    <w:p w14:paraId="16FDD473" w14:textId="77777777" w:rsidR="0013014E" w:rsidRPr="0099157D" w:rsidRDefault="0013014E" w:rsidP="00CE5215">
      <w:pPr>
        <w:rPr>
          <w:rFonts w:cs="Arial"/>
          <w:sz w:val="8"/>
          <w:szCs w:val="8"/>
        </w:rPr>
      </w:pPr>
    </w:p>
    <w:p w14:paraId="22CBF07C" w14:textId="77777777" w:rsidR="0013014E" w:rsidRPr="00B534A6" w:rsidRDefault="00EE0C8E" w:rsidP="00EE0C8E">
      <w:pPr>
        <w:rPr>
          <w:rFonts w:cs="Arial"/>
          <w:b/>
          <w:szCs w:val="24"/>
        </w:rPr>
      </w:pPr>
      <w:r w:rsidRPr="00B534A6">
        <w:rPr>
          <w:rFonts w:cs="Arial"/>
          <w:b/>
          <w:szCs w:val="24"/>
        </w:rPr>
        <w:t>Preparing for reactor removal and slaughter</w:t>
      </w:r>
      <w:r w:rsidR="004B6EA0" w:rsidRPr="00B534A6">
        <w:rPr>
          <w:rFonts w:cs="Arial"/>
          <w:b/>
          <w:szCs w:val="24"/>
        </w:rPr>
        <w:t>:</w:t>
      </w:r>
    </w:p>
    <w:tbl>
      <w:tblPr>
        <w:tblW w:w="10663" w:type="dxa"/>
        <w:tblInd w:w="360" w:type="dxa"/>
        <w:tblLook w:val="04A0" w:firstRow="1" w:lastRow="0" w:firstColumn="1" w:lastColumn="0" w:noHBand="0" w:noVBand="1"/>
      </w:tblPr>
      <w:tblGrid>
        <w:gridCol w:w="599"/>
        <w:gridCol w:w="10064"/>
      </w:tblGrid>
      <w:tr w:rsidR="009863E5" w:rsidRPr="00EE397D" w14:paraId="6ABF2C5D" w14:textId="77777777" w:rsidTr="00881AAF">
        <w:tc>
          <w:tcPr>
            <w:tcW w:w="599" w:type="dxa"/>
          </w:tcPr>
          <w:p w14:paraId="04D57B13" w14:textId="77777777" w:rsidR="009863E5" w:rsidRPr="00EE397D" w:rsidRDefault="009863E5" w:rsidP="00EE397D">
            <w:pPr>
              <w:pStyle w:val="ListParagraph"/>
              <w:ind w:left="0"/>
              <w:rPr>
                <w:rFonts w:ascii="Arial" w:hAnsi="Arial" w:cs="Arial"/>
                <w:color w:val="000000"/>
                <w:kern w:val="24"/>
                <w:sz w:val="8"/>
                <w:szCs w:val="8"/>
              </w:rPr>
            </w:pPr>
          </w:p>
        </w:tc>
        <w:tc>
          <w:tcPr>
            <w:tcW w:w="10064" w:type="dxa"/>
          </w:tcPr>
          <w:p w14:paraId="0CDF39F5" w14:textId="77777777" w:rsidR="009863E5" w:rsidRPr="005501DF" w:rsidRDefault="009863E5" w:rsidP="00EE397D">
            <w:pPr>
              <w:pStyle w:val="ListParagraph"/>
              <w:ind w:left="0"/>
              <w:rPr>
                <w:rFonts w:ascii="Arial" w:hAnsi="Arial" w:cs="Arial"/>
                <w:color w:val="000000"/>
                <w:kern w:val="24"/>
                <w:sz w:val="12"/>
                <w:szCs w:val="8"/>
              </w:rPr>
            </w:pPr>
          </w:p>
        </w:tc>
      </w:tr>
      <w:tr w:rsidR="004B6EA0" w:rsidRPr="00EE397D" w14:paraId="2A27D3E1" w14:textId="77777777" w:rsidTr="009F1D0A">
        <w:sdt>
          <w:sdtPr>
            <w:id w:val="-614599571"/>
            <w14:checkbox>
              <w14:checked w14:val="0"/>
              <w14:checkedState w14:val="2612" w14:font="MS Gothic"/>
              <w14:uncheckedState w14:val="2610" w14:font="MS Gothic"/>
            </w14:checkbox>
          </w:sdtPr>
          <w:sdtEndPr/>
          <w:sdtContent>
            <w:tc>
              <w:tcPr>
                <w:tcW w:w="599" w:type="dxa"/>
              </w:tcPr>
              <w:p w14:paraId="4315ED1D" w14:textId="3D4928B5" w:rsidR="004B6EA0" w:rsidRPr="00B534A6" w:rsidRDefault="0083119D" w:rsidP="009F1D0A">
                <w:pPr>
                  <w:pStyle w:val="ListParagraph"/>
                  <w:ind w:left="0"/>
                </w:pPr>
                <w:r>
                  <w:rPr>
                    <w:rFonts w:ascii="MS Gothic" w:eastAsia="MS Gothic" w:hAnsi="MS Gothic" w:hint="eastAsia"/>
                  </w:rPr>
                  <w:t>☐</w:t>
                </w:r>
              </w:p>
            </w:tc>
          </w:sdtContent>
        </w:sdt>
        <w:tc>
          <w:tcPr>
            <w:tcW w:w="10064" w:type="dxa"/>
          </w:tcPr>
          <w:p w14:paraId="3B3638A5" w14:textId="77777777" w:rsidR="004B6EA0" w:rsidRPr="00B534A6" w:rsidRDefault="004B6EA0" w:rsidP="00EE397D">
            <w:pPr>
              <w:pStyle w:val="ListParagraph"/>
              <w:ind w:left="0"/>
            </w:pPr>
            <w:r w:rsidRPr="00B534A6">
              <w:rPr>
                <w:rFonts w:ascii="Arial" w:hAnsi="Arial" w:cs="Arial"/>
                <w:color w:val="000000"/>
                <w:kern w:val="24"/>
              </w:rPr>
              <w:t>Double check the passports and ear tags of reactor animals being sent to slaughter</w:t>
            </w:r>
          </w:p>
        </w:tc>
      </w:tr>
      <w:tr w:rsidR="004B6EA0" w:rsidRPr="00EE397D" w14:paraId="72E925D2" w14:textId="77777777" w:rsidTr="009F1D0A">
        <w:tc>
          <w:tcPr>
            <w:tcW w:w="599" w:type="dxa"/>
          </w:tcPr>
          <w:p w14:paraId="54F83295" w14:textId="77777777" w:rsidR="004B6EA0" w:rsidRPr="00EE397D" w:rsidRDefault="004B6EA0" w:rsidP="009F1D0A">
            <w:pPr>
              <w:pStyle w:val="ListParagraph"/>
              <w:ind w:left="0"/>
              <w:rPr>
                <w:rFonts w:ascii="Arial" w:hAnsi="Arial" w:cs="Arial"/>
                <w:color w:val="000000"/>
                <w:kern w:val="24"/>
                <w:sz w:val="8"/>
                <w:szCs w:val="8"/>
              </w:rPr>
            </w:pPr>
          </w:p>
        </w:tc>
        <w:tc>
          <w:tcPr>
            <w:tcW w:w="10064" w:type="dxa"/>
          </w:tcPr>
          <w:p w14:paraId="50B961C8" w14:textId="77777777" w:rsidR="004B6EA0" w:rsidRPr="00EE397D" w:rsidRDefault="004B6EA0" w:rsidP="00EE397D">
            <w:pPr>
              <w:pStyle w:val="ListParagraph"/>
              <w:ind w:left="0"/>
              <w:rPr>
                <w:rFonts w:ascii="Arial" w:hAnsi="Arial" w:cs="Arial"/>
                <w:color w:val="000000"/>
                <w:kern w:val="24"/>
                <w:sz w:val="8"/>
                <w:szCs w:val="8"/>
              </w:rPr>
            </w:pPr>
          </w:p>
        </w:tc>
      </w:tr>
      <w:tr w:rsidR="004B6EA0" w:rsidRPr="00EE397D" w14:paraId="39581D95" w14:textId="77777777" w:rsidTr="009F1D0A">
        <w:sdt>
          <w:sdtPr>
            <w:id w:val="-351721829"/>
            <w14:checkbox>
              <w14:checked w14:val="0"/>
              <w14:checkedState w14:val="2612" w14:font="MS Gothic"/>
              <w14:uncheckedState w14:val="2610" w14:font="MS Gothic"/>
            </w14:checkbox>
          </w:sdtPr>
          <w:sdtEndPr/>
          <w:sdtContent>
            <w:tc>
              <w:tcPr>
                <w:tcW w:w="599" w:type="dxa"/>
              </w:tcPr>
              <w:p w14:paraId="755CE644" w14:textId="28B55898" w:rsidR="004B6EA0" w:rsidRPr="00B534A6" w:rsidRDefault="0083119D" w:rsidP="009F1D0A">
                <w:pPr>
                  <w:pStyle w:val="ListParagraph"/>
                  <w:ind w:left="0"/>
                </w:pPr>
                <w:r>
                  <w:rPr>
                    <w:rFonts w:ascii="MS Gothic" w:eastAsia="MS Gothic" w:hAnsi="MS Gothic" w:hint="eastAsia"/>
                  </w:rPr>
                  <w:t>☐</w:t>
                </w:r>
              </w:p>
            </w:tc>
          </w:sdtContent>
        </w:sdt>
        <w:tc>
          <w:tcPr>
            <w:tcW w:w="10064" w:type="dxa"/>
          </w:tcPr>
          <w:p w14:paraId="07FABE03" w14:textId="77777777" w:rsidR="004B6EA0" w:rsidRPr="00B534A6" w:rsidRDefault="004B6EA0" w:rsidP="00EE397D">
            <w:pPr>
              <w:pStyle w:val="ListParagraph"/>
              <w:ind w:left="0"/>
            </w:pPr>
            <w:r w:rsidRPr="00B534A6">
              <w:rPr>
                <w:rFonts w:ascii="Arial" w:hAnsi="Arial" w:cs="Arial"/>
                <w:color w:val="000000"/>
                <w:kern w:val="24"/>
              </w:rPr>
              <w:t xml:space="preserve">Complete the </w:t>
            </w:r>
            <w:r w:rsidRPr="00B534A6">
              <w:rPr>
                <w:rFonts w:ascii="Arial" w:hAnsi="Arial" w:cs="Arial"/>
                <w:b/>
                <w:bCs/>
                <w:color w:val="000000"/>
                <w:kern w:val="24"/>
              </w:rPr>
              <w:t>Food Chain Information (FCI) declaration</w:t>
            </w:r>
          </w:p>
        </w:tc>
      </w:tr>
      <w:tr w:rsidR="009863E5" w:rsidRPr="00EE397D" w14:paraId="4B9BB9E1" w14:textId="77777777" w:rsidTr="009F1D0A">
        <w:tc>
          <w:tcPr>
            <w:tcW w:w="599" w:type="dxa"/>
          </w:tcPr>
          <w:p w14:paraId="0473A237" w14:textId="77777777" w:rsidR="009863E5" w:rsidRPr="00EE397D" w:rsidRDefault="009863E5" w:rsidP="009F1D0A">
            <w:pPr>
              <w:pStyle w:val="ListParagraph"/>
              <w:ind w:left="0"/>
              <w:rPr>
                <w:rFonts w:ascii="Arial" w:hAnsi="Arial" w:cs="Arial"/>
                <w:color w:val="000000"/>
                <w:kern w:val="24"/>
                <w:sz w:val="8"/>
                <w:szCs w:val="8"/>
              </w:rPr>
            </w:pPr>
          </w:p>
        </w:tc>
        <w:tc>
          <w:tcPr>
            <w:tcW w:w="10064" w:type="dxa"/>
          </w:tcPr>
          <w:p w14:paraId="6322DD96" w14:textId="77777777" w:rsidR="009863E5" w:rsidRPr="00EE397D" w:rsidRDefault="009863E5" w:rsidP="00EE397D">
            <w:pPr>
              <w:pStyle w:val="ListParagraph"/>
              <w:ind w:left="0"/>
              <w:rPr>
                <w:rFonts w:ascii="Arial" w:hAnsi="Arial" w:cs="Arial"/>
                <w:color w:val="000000"/>
                <w:kern w:val="24"/>
                <w:sz w:val="8"/>
                <w:szCs w:val="8"/>
              </w:rPr>
            </w:pPr>
          </w:p>
        </w:tc>
      </w:tr>
      <w:tr w:rsidR="004B6EA0" w:rsidRPr="00EE397D" w14:paraId="74C41383" w14:textId="77777777" w:rsidTr="009F1D0A">
        <w:sdt>
          <w:sdtPr>
            <w:id w:val="-1843539447"/>
            <w14:checkbox>
              <w14:checked w14:val="0"/>
              <w14:checkedState w14:val="2612" w14:font="MS Gothic"/>
              <w14:uncheckedState w14:val="2610" w14:font="MS Gothic"/>
            </w14:checkbox>
          </w:sdtPr>
          <w:sdtEndPr/>
          <w:sdtContent>
            <w:tc>
              <w:tcPr>
                <w:tcW w:w="599" w:type="dxa"/>
              </w:tcPr>
              <w:p w14:paraId="3036C647" w14:textId="7EC0499B" w:rsidR="004B6EA0" w:rsidRPr="00B534A6" w:rsidRDefault="0083119D" w:rsidP="009F1D0A">
                <w:pPr>
                  <w:pStyle w:val="ListParagraph"/>
                  <w:ind w:left="0"/>
                </w:pPr>
                <w:r>
                  <w:rPr>
                    <w:rFonts w:ascii="MS Gothic" w:eastAsia="MS Gothic" w:hAnsi="MS Gothic" w:hint="eastAsia"/>
                  </w:rPr>
                  <w:t>☐</w:t>
                </w:r>
              </w:p>
            </w:tc>
          </w:sdtContent>
        </w:sdt>
        <w:tc>
          <w:tcPr>
            <w:tcW w:w="10064" w:type="dxa"/>
          </w:tcPr>
          <w:p w14:paraId="40616DF4" w14:textId="77777777" w:rsidR="004B6EA0" w:rsidRPr="00B534A6" w:rsidRDefault="004B6EA0" w:rsidP="00EE397D">
            <w:pPr>
              <w:pStyle w:val="ListParagraph"/>
              <w:ind w:left="0"/>
            </w:pPr>
            <w:r w:rsidRPr="00B534A6">
              <w:rPr>
                <w:rFonts w:ascii="Arial" w:hAnsi="Arial" w:cs="Arial"/>
                <w:color w:val="000000"/>
                <w:kern w:val="24"/>
              </w:rPr>
              <w:t xml:space="preserve">Ensure that reactor animals are </w:t>
            </w:r>
            <w:r w:rsidRPr="00B534A6">
              <w:rPr>
                <w:rFonts w:ascii="Arial" w:hAnsi="Arial" w:cs="Arial"/>
                <w:b/>
                <w:bCs/>
                <w:color w:val="000000"/>
                <w:kern w:val="24"/>
              </w:rPr>
              <w:t xml:space="preserve">fit to travel </w:t>
            </w:r>
          </w:p>
        </w:tc>
      </w:tr>
      <w:tr w:rsidR="009863E5" w:rsidRPr="00EE397D" w14:paraId="24E57065" w14:textId="77777777" w:rsidTr="009F1D0A">
        <w:tc>
          <w:tcPr>
            <w:tcW w:w="599" w:type="dxa"/>
          </w:tcPr>
          <w:p w14:paraId="212D7BAF" w14:textId="77777777" w:rsidR="009863E5" w:rsidRPr="00EE397D" w:rsidRDefault="009863E5" w:rsidP="009F1D0A">
            <w:pPr>
              <w:pStyle w:val="ListParagraph"/>
              <w:ind w:left="0"/>
              <w:rPr>
                <w:rFonts w:ascii="Arial" w:hAnsi="Arial" w:cs="Arial"/>
                <w:color w:val="000000"/>
                <w:kern w:val="24"/>
                <w:sz w:val="8"/>
                <w:szCs w:val="8"/>
              </w:rPr>
            </w:pPr>
          </w:p>
        </w:tc>
        <w:tc>
          <w:tcPr>
            <w:tcW w:w="10064" w:type="dxa"/>
          </w:tcPr>
          <w:p w14:paraId="68EE9C0C" w14:textId="77777777" w:rsidR="009863E5" w:rsidRPr="00EE397D" w:rsidRDefault="009863E5" w:rsidP="00EE397D">
            <w:pPr>
              <w:pStyle w:val="ListParagraph"/>
              <w:ind w:left="0"/>
              <w:rPr>
                <w:rFonts w:ascii="Arial" w:hAnsi="Arial" w:cs="Arial"/>
                <w:color w:val="000000"/>
                <w:kern w:val="24"/>
                <w:sz w:val="8"/>
                <w:szCs w:val="8"/>
              </w:rPr>
            </w:pPr>
          </w:p>
        </w:tc>
      </w:tr>
      <w:tr w:rsidR="004B6EA0" w:rsidRPr="00EE397D" w14:paraId="0C0AF051" w14:textId="77777777" w:rsidTr="009F1D0A">
        <w:sdt>
          <w:sdtPr>
            <w:id w:val="855688508"/>
            <w14:checkbox>
              <w14:checked w14:val="0"/>
              <w14:checkedState w14:val="2612" w14:font="MS Gothic"/>
              <w14:uncheckedState w14:val="2610" w14:font="MS Gothic"/>
            </w14:checkbox>
          </w:sdtPr>
          <w:sdtEndPr/>
          <w:sdtContent>
            <w:tc>
              <w:tcPr>
                <w:tcW w:w="599" w:type="dxa"/>
              </w:tcPr>
              <w:p w14:paraId="1115AC16" w14:textId="7BF7EB24" w:rsidR="004B6EA0" w:rsidRPr="00B534A6" w:rsidRDefault="0083119D" w:rsidP="009F1D0A">
                <w:pPr>
                  <w:pStyle w:val="ListParagraph"/>
                  <w:ind w:left="0"/>
                </w:pPr>
                <w:r>
                  <w:rPr>
                    <w:rFonts w:ascii="MS Gothic" w:eastAsia="MS Gothic" w:hAnsi="MS Gothic" w:hint="eastAsia"/>
                  </w:rPr>
                  <w:t>☐</w:t>
                </w:r>
              </w:p>
            </w:tc>
          </w:sdtContent>
        </w:sdt>
        <w:tc>
          <w:tcPr>
            <w:tcW w:w="10064" w:type="dxa"/>
          </w:tcPr>
          <w:p w14:paraId="07776FDC" w14:textId="12245459" w:rsidR="004B6EA0" w:rsidRPr="00B534A6" w:rsidRDefault="004B6EA0" w:rsidP="00EE397D">
            <w:pPr>
              <w:pStyle w:val="ListParagraph"/>
              <w:ind w:left="0"/>
            </w:pPr>
            <w:r w:rsidRPr="00B534A6">
              <w:rPr>
                <w:rFonts w:ascii="Arial" w:hAnsi="Arial" w:cs="Arial"/>
                <w:color w:val="000000"/>
                <w:kern w:val="24"/>
              </w:rPr>
              <w:t xml:space="preserve">Ensure that reactor animals are </w:t>
            </w:r>
            <w:r w:rsidRPr="00B534A6">
              <w:rPr>
                <w:rFonts w:ascii="Arial" w:hAnsi="Arial" w:cs="Arial"/>
                <w:b/>
                <w:bCs/>
                <w:color w:val="000000"/>
                <w:kern w:val="24"/>
              </w:rPr>
              <w:t>clean</w:t>
            </w:r>
            <w:r w:rsidRPr="00B534A6">
              <w:rPr>
                <w:rFonts w:ascii="Arial" w:hAnsi="Arial" w:cs="Arial"/>
                <w:color w:val="000000"/>
                <w:kern w:val="24"/>
              </w:rPr>
              <w:t xml:space="preserve"> when presented to the haulier. In England</w:t>
            </w:r>
            <w:r w:rsidR="008131E0" w:rsidRPr="00B534A6">
              <w:rPr>
                <w:rFonts w:ascii="Arial" w:hAnsi="Arial" w:cs="Arial"/>
                <w:color w:val="000000"/>
                <w:kern w:val="24"/>
              </w:rPr>
              <w:t xml:space="preserve"> and Scotland</w:t>
            </w:r>
            <w:r w:rsidRPr="00B534A6">
              <w:rPr>
                <w:rFonts w:ascii="Arial" w:hAnsi="Arial" w:cs="Arial"/>
                <w:color w:val="000000"/>
                <w:kern w:val="24"/>
              </w:rPr>
              <w:t>, compensation is reduced by 50% if reactor animals are found to be too dirty to process for human consumption at the slaughterhouse. A welfare investigation visit may also be carried out by APHA</w:t>
            </w:r>
            <w:r w:rsidR="00DA7918" w:rsidRPr="00B534A6">
              <w:rPr>
                <w:rFonts w:ascii="Arial" w:hAnsi="Arial" w:cs="Arial"/>
                <w:color w:val="000000"/>
                <w:kern w:val="24"/>
              </w:rPr>
              <w:t xml:space="preserve">. </w:t>
            </w:r>
            <w:r w:rsidR="00AA44BC">
              <w:rPr>
                <w:rFonts w:ascii="Arial" w:hAnsi="Arial" w:cs="Arial"/>
                <w:color w:val="000000"/>
                <w:kern w:val="24"/>
              </w:rPr>
              <w:t>In Wales, the haulier will refuse to collect animals that are too dirty to process for human consumption.</w:t>
            </w:r>
          </w:p>
        </w:tc>
      </w:tr>
    </w:tbl>
    <w:p w14:paraId="1AB1F90B" w14:textId="77777777" w:rsidR="00EE0C8E" w:rsidRPr="0099157D" w:rsidRDefault="00EE0C8E" w:rsidP="00EE0C8E">
      <w:pPr>
        <w:rPr>
          <w:rFonts w:cs="Arial"/>
          <w:b/>
          <w:sz w:val="8"/>
          <w:szCs w:val="8"/>
        </w:rPr>
      </w:pPr>
    </w:p>
    <w:p w14:paraId="38ABD584" w14:textId="77777777" w:rsidR="0013014E" w:rsidRPr="00B534A6" w:rsidRDefault="00EE0C8E" w:rsidP="005E2C68">
      <w:pPr>
        <w:rPr>
          <w:rFonts w:cs="Arial"/>
          <w:szCs w:val="24"/>
        </w:rPr>
      </w:pPr>
      <w:r w:rsidRPr="00B534A6">
        <w:rPr>
          <w:rFonts w:cs="Arial"/>
          <w:b/>
          <w:szCs w:val="24"/>
        </w:rPr>
        <w:t>Actions to take after reactor removal</w:t>
      </w:r>
      <w:r w:rsidR="00E836B1" w:rsidRPr="00B534A6">
        <w:rPr>
          <w:rFonts w:cs="Arial"/>
          <w:b/>
          <w:szCs w:val="24"/>
        </w:rPr>
        <w:t>:</w:t>
      </w:r>
    </w:p>
    <w:tbl>
      <w:tblPr>
        <w:tblW w:w="0" w:type="auto"/>
        <w:tblInd w:w="392" w:type="dxa"/>
        <w:tblLook w:val="04A0" w:firstRow="1" w:lastRow="0" w:firstColumn="1" w:lastColumn="0" w:noHBand="0" w:noVBand="1"/>
      </w:tblPr>
      <w:tblGrid>
        <w:gridCol w:w="574"/>
        <w:gridCol w:w="9806"/>
      </w:tblGrid>
      <w:tr w:rsidR="009863E5" w:rsidRPr="00EE397D" w14:paraId="3A973F06" w14:textId="77777777" w:rsidTr="2BDD7A45">
        <w:tc>
          <w:tcPr>
            <w:tcW w:w="574" w:type="dxa"/>
          </w:tcPr>
          <w:p w14:paraId="332AFD79" w14:textId="77777777" w:rsidR="009863E5" w:rsidRPr="00EE397D" w:rsidRDefault="009863E5" w:rsidP="00EE397D">
            <w:pPr>
              <w:pStyle w:val="ListParagraph"/>
              <w:ind w:left="360"/>
              <w:rPr>
                <w:rFonts w:ascii="Arial" w:hAnsi="Arial" w:cs="Arial"/>
                <w:color w:val="000000"/>
                <w:kern w:val="24"/>
                <w:sz w:val="8"/>
                <w:szCs w:val="8"/>
              </w:rPr>
            </w:pPr>
          </w:p>
        </w:tc>
        <w:tc>
          <w:tcPr>
            <w:tcW w:w="9806" w:type="dxa"/>
          </w:tcPr>
          <w:p w14:paraId="134AE09A" w14:textId="77777777" w:rsidR="009863E5" w:rsidRPr="005501DF" w:rsidRDefault="009863E5" w:rsidP="00EE397D">
            <w:pPr>
              <w:pStyle w:val="ListParagraph"/>
              <w:ind w:left="12"/>
              <w:rPr>
                <w:rFonts w:ascii="Arial" w:hAnsi="Arial" w:cs="Arial"/>
                <w:color w:val="000000"/>
                <w:kern w:val="24"/>
                <w:sz w:val="12"/>
                <w:szCs w:val="8"/>
              </w:rPr>
            </w:pPr>
          </w:p>
        </w:tc>
      </w:tr>
      <w:tr w:rsidR="009863E5" w:rsidRPr="00EE397D" w14:paraId="32421273" w14:textId="77777777" w:rsidTr="2BDD7A45">
        <w:sdt>
          <w:sdtPr>
            <w:id w:val="-968275412"/>
            <w14:checkbox>
              <w14:checked w14:val="0"/>
              <w14:checkedState w14:val="2612" w14:font="MS Gothic"/>
              <w14:uncheckedState w14:val="2610" w14:font="MS Gothic"/>
            </w14:checkbox>
          </w:sdtPr>
          <w:sdtEndPr/>
          <w:sdtContent>
            <w:tc>
              <w:tcPr>
                <w:tcW w:w="574" w:type="dxa"/>
              </w:tcPr>
              <w:p w14:paraId="24D5883B" w14:textId="6BF521CD" w:rsidR="009863E5" w:rsidRPr="00B534A6" w:rsidRDefault="0083119D" w:rsidP="0083119D">
                <w:pPr>
                  <w:pStyle w:val="ListParagraph"/>
                  <w:ind w:left="0"/>
                </w:pPr>
                <w:r>
                  <w:rPr>
                    <w:rFonts w:ascii="MS Gothic" w:eastAsia="MS Gothic" w:hAnsi="MS Gothic" w:hint="eastAsia"/>
                  </w:rPr>
                  <w:t>☐</w:t>
                </w:r>
              </w:p>
            </w:tc>
          </w:sdtContent>
        </w:sdt>
        <w:tc>
          <w:tcPr>
            <w:tcW w:w="9806" w:type="dxa"/>
          </w:tcPr>
          <w:p w14:paraId="2ED81095" w14:textId="77777777" w:rsidR="009863E5" w:rsidRPr="00B534A6" w:rsidRDefault="009863E5" w:rsidP="00EE397D">
            <w:pPr>
              <w:pStyle w:val="ListParagraph"/>
              <w:ind w:left="12"/>
              <w:rPr>
                <w:rFonts w:ascii="Arial" w:hAnsi="Arial" w:cs="Arial"/>
                <w:color w:val="000000"/>
                <w:kern w:val="24"/>
              </w:rPr>
            </w:pPr>
            <w:r w:rsidRPr="00B534A6">
              <w:rPr>
                <w:rFonts w:ascii="Arial" w:hAnsi="Arial" w:cs="Arial"/>
                <w:color w:val="000000"/>
                <w:kern w:val="24"/>
              </w:rPr>
              <w:t xml:space="preserve">Clean and disinfect the area where the reactor animals were isolated and any associated equipment. </w:t>
            </w:r>
          </w:p>
          <w:p w14:paraId="697B1784" w14:textId="4F6E7749" w:rsidR="009863E5" w:rsidRPr="00B534A6" w:rsidRDefault="009863E5" w:rsidP="0083119D">
            <w:pPr>
              <w:rPr>
                <w:rFonts w:cs="Arial"/>
                <w:color w:val="000000" w:themeColor="text1"/>
              </w:rPr>
            </w:pPr>
            <w:r w:rsidRPr="00B534A6">
              <w:rPr>
                <w:rFonts w:cs="Arial"/>
                <w:color w:val="000000"/>
                <w:kern w:val="24"/>
              </w:rPr>
              <w:t xml:space="preserve">Remember to use an approved disinfectant for bovine TB at the correct dilution rate. Return the BT05 </w:t>
            </w:r>
            <w:r w:rsidR="5527C501" w:rsidRPr="2BDD7A45">
              <w:rPr>
                <w:rFonts w:cs="Arial"/>
                <w:color w:val="000000" w:themeColor="text1"/>
              </w:rPr>
              <w:t>notice of cleansing and disinfection to APHA to confirm that this has been done</w:t>
            </w:r>
          </w:p>
        </w:tc>
      </w:tr>
      <w:tr w:rsidR="009863E5" w:rsidRPr="00EE397D" w14:paraId="776D4E29" w14:textId="77777777" w:rsidTr="2BDD7A45">
        <w:tc>
          <w:tcPr>
            <w:tcW w:w="574" w:type="dxa"/>
          </w:tcPr>
          <w:p w14:paraId="2BCA840B" w14:textId="77777777" w:rsidR="009863E5" w:rsidRPr="00EE397D" w:rsidRDefault="009863E5" w:rsidP="009F1D0A">
            <w:pPr>
              <w:pStyle w:val="ListParagraph"/>
              <w:ind w:left="360"/>
              <w:rPr>
                <w:rFonts w:ascii="Arial" w:hAnsi="Arial" w:cs="Arial"/>
                <w:color w:val="000000"/>
                <w:kern w:val="24"/>
                <w:sz w:val="8"/>
                <w:szCs w:val="8"/>
              </w:rPr>
            </w:pPr>
          </w:p>
        </w:tc>
        <w:tc>
          <w:tcPr>
            <w:tcW w:w="9806" w:type="dxa"/>
          </w:tcPr>
          <w:p w14:paraId="133871AA" w14:textId="77777777" w:rsidR="009863E5" w:rsidRPr="00EE397D" w:rsidRDefault="009863E5" w:rsidP="00EE397D">
            <w:pPr>
              <w:pStyle w:val="ListParagraph"/>
              <w:ind w:left="12"/>
              <w:rPr>
                <w:rFonts w:ascii="Arial" w:hAnsi="Arial" w:cs="Arial"/>
                <w:color w:val="000000"/>
                <w:kern w:val="24"/>
                <w:sz w:val="8"/>
                <w:szCs w:val="8"/>
              </w:rPr>
            </w:pPr>
          </w:p>
        </w:tc>
      </w:tr>
      <w:tr w:rsidR="009863E5" w:rsidRPr="00EE397D" w14:paraId="7B8EC5FB" w14:textId="77777777" w:rsidTr="2BDD7A45">
        <w:sdt>
          <w:sdtPr>
            <w:id w:val="380599018"/>
            <w14:checkbox>
              <w14:checked w14:val="0"/>
              <w14:checkedState w14:val="2612" w14:font="MS Gothic"/>
              <w14:uncheckedState w14:val="2610" w14:font="MS Gothic"/>
            </w14:checkbox>
          </w:sdtPr>
          <w:sdtEndPr/>
          <w:sdtContent>
            <w:tc>
              <w:tcPr>
                <w:tcW w:w="574" w:type="dxa"/>
              </w:tcPr>
              <w:p w14:paraId="375C7F12" w14:textId="61EA53EB" w:rsidR="009863E5" w:rsidRPr="00B534A6" w:rsidRDefault="0083119D" w:rsidP="009F1D0A">
                <w:pPr>
                  <w:pStyle w:val="ListParagraph"/>
                  <w:ind w:left="0"/>
                </w:pPr>
                <w:r>
                  <w:rPr>
                    <w:rFonts w:ascii="MS Gothic" w:eastAsia="MS Gothic" w:hAnsi="MS Gothic" w:hint="eastAsia"/>
                  </w:rPr>
                  <w:t>☐</w:t>
                </w:r>
              </w:p>
            </w:tc>
          </w:sdtContent>
        </w:sdt>
        <w:tc>
          <w:tcPr>
            <w:tcW w:w="9806" w:type="dxa"/>
          </w:tcPr>
          <w:p w14:paraId="3D8D94B5" w14:textId="47E7FBE1" w:rsidR="009863E5" w:rsidRPr="00B534A6" w:rsidRDefault="009863E5" w:rsidP="00F720B2">
            <w:pPr>
              <w:pStyle w:val="ListParagraph"/>
              <w:ind w:left="12"/>
              <w:rPr>
                <w:rFonts w:ascii="Arial" w:hAnsi="Arial" w:cs="Arial"/>
                <w:color w:val="000000"/>
                <w:kern w:val="24"/>
              </w:rPr>
            </w:pPr>
            <w:r w:rsidRPr="00B534A6">
              <w:rPr>
                <w:rFonts w:ascii="Arial" w:hAnsi="Arial" w:cs="Arial"/>
                <w:color w:val="000000"/>
                <w:kern w:val="24"/>
              </w:rPr>
              <w:t xml:space="preserve">Arrange a </w:t>
            </w:r>
            <w:r w:rsidRPr="00B534A6">
              <w:rPr>
                <w:rFonts w:ascii="Arial" w:hAnsi="Arial" w:cs="Arial"/>
                <w:b/>
                <w:bCs/>
                <w:color w:val="000000"/>
                <w:kern w:val="24"/>
              </w:rPr>
              <w:t>Free</w:t>
            </w:r>
            <w:r w:rsidRPr="00B534A6">
              <w:rPr>
                <w:rFonts w:ascii="Arial" w:hAnsi="Arial" w:cs="Arial"/>
                <w:color w:val="000000"/>
                <w:kern w:val="24"/>
              </w:rPr>
              <w:t xml:space="preserve"> visit from the TB Advisory Service if your holding is located in England. The service provides bespoke advice on biosecurity over the phone and face to face</w:t>
            </w:r>
          </w:p>
        </w:tc>
      </w:tr>
      <w:tr w:rsidR="009863E5" w:rsidRPr="00EE397D" w14:paraId="19C68606" w14:textId="77777777" w:rsidTr="2BDD7A45">
        <w:tc>
          <w:tcPr>
            <w:tcW w:w="574" w:type="dxa"/>
          </w:tcPr>
          <w:p w14:paraId="2F4E3368" w14:textId="77777777" w:rsidR="009863E5" w:rsidRPr="00EE397D" w:rsidRDefault="009863E5" w:rsidP="009F1D0A">
            <w:pPr>
              <w:pStyle w:val="ListParagraph"/>
              <w:ind w:left="360"/>
              <w:rPr>
                <w:rFonts w:ascii="Arial" w:hAnsi="Arial" w:cs="Arial"/>
                <w:color w:val="000000"/>
                <w:kern w:val="24"/>
                <w:sz w:val="8"/>
                <w:szCs w:val="8"/>
              </w:rPr>
            </w:pPr>
          </w:p>
        </w:tc>
        <w:tc>
          <w:tcPr>
            <w:tcW w:w="9806" w:type="dxa"/>
          </w:tcPr>
          <w:p w14:paraId="6616F51F" w14:textId="77777777" w:rsidR="009863E5" w:rsidRPr="00EE397D" w:rsidRDefault="009863E5" w:rsidP="00EE397D">
            <w:pPr>
              <w:pStyle w:val="ListParagraph"/>
              <w:ind w:left="12"/>
              <w:rPr>
                <w:rFonts w:ascii="Arial" w:hAnsi="Arial" w:cs="Arial"/>
                <w:color w:val="000000"/>
                <w:kern w:val="24"/>
                <w:sz w:val="8"/>
                <w:szCs w:val="8"/>
              </w:rPr>
            </w:pPr>
          </w:p>
        </w:tc>
      </w:tr>
      <w:tr w:rsidR="009863E5" w:rsidRPr="00EE397D" w14:paraId="3D1CCC21" w14:textId="77777777" w:rsidTr="2BDD7A45">
        <w:sdt>
          <w:sdtPr>
            <w:id w:val="1584714411"/>
            <w14:checkbox>
              <w14:checked w14:val="0"/>
              <w14:checkedState w14:val="2612" w14:font="MS Gothic"/>
              <w14:uncheckedState w14:val="2610" w14:font="MS Gothic"/>
            </w14:checkbox>
          </w:sdtPr>
          <w:sdtEndPr/>
          <w:sdtContent>
            <w:tc>
              <w:tcPr>
                <w:tcW w:w="574" w:type="dxa"/>
              </w:tcPr>
              <w:p w14:paraId="70104CE6" w14:textId="2BE9DF50" w:rsidR="009863E5" w:rsidRPr="00B534A6" w:rsidRDefault="0083119D" w:rsidP="009F1D0A">
                <w:pPr>
                  <w:pStyle w:val="ListParagraph"/>
                  <w:ind w:left="0"/>
                </w:pPr>
                <w:r>
                  <w:rPr>
                    <w:rFonts w:ascii="MS Gothic" w:eastAsia="MS Gothic" w:hAnsi="MS Gothic" w:hint="eastAsia"/>
                  </w:rPr>
                  <w:t>☐</w:t>
                </w:r>
              </w:p>
            </w:tc>
          </w:sdtContent>
        </w:sdt>
        <w:tc>
          <w:tcPr>
            <w:tcW w:w="9806" w:type="dxa"/>
          </w:tcPr>
          <w:p w14:paraId="3C6300A7" w14:textId="3CACA8B0" w:rsidR="009863E5" w:rsidRPr="00B534A6" w:rsidRDefault="009863E5" w:rsidP="00B534A6">
            <w:pPr>
              <w:pStyle w:val="ListParagraph"/>
              <w:spacing w:after="400"/>
              <w:ind w:left="12"/>
            </w:pPr>
            <w:r w:rsidRPr="00B534A6">
              <w:rPr>
                <w:rFonts w:ascii="Arial" w:hAnsi="Arial" w:cs="Arial"/>
                <w:color w:val="000000"/>
                <w:kern w:val="24"/>
              </w:rPr>
              <w:t xml:space="preserve">Arrange a </w:t>
            </w:r>
            <w:r w:rsidRPr="00B534A6">
              <w:rPr>
                <w:rFonts w:ascii="Arial" w:hAnsi="Arial" w:cs="Arial"/>
                <w:b/>
                <w:color w:val="000000"/>
                <w:kern w:val="24"/>
              </w:rPr>
              <w:t>Free</w:t>
            </w:r>
            <w:r w:rsidRPr="00B534A6">
              <w:rPr>
                <w:rFonts w:ascii="Arial" w:hAnsi="Arial" w:cs="Arial"/>
                <w:color w:val="000000"/>
                <w:kern w:val="24"/>
              </w:rPr>
              <w:t xml:space="preserve"> Cymorth TB visit from your local </w:t>
            </w:r>
            <w:r w:rsidR="00837795">
              <w:rPr>
                <w:rFonts w:ascii="Arial" w:hAnsi="Arial" w:cs="Arial"/>
                <w:color w:val="000000"/>
                <w:kern w:val="24"/>
              </w:rPr>
              <w:t>V</w:t>
            </w:r>
            <w:r w:rsidRPr="00B534A6">
              <w:rPr>
                <w:rFonts w:ascii="Arial" w:hAnsi="Arial" w:cs="Arial"/>
                <w:color w:val="000000"/>
                <w:kern w:val="24"/>
              </w:rPr>
              <w:t>et</w:t>
            </w:r>
            <w:r w:rsidR="009F1D0A" w:rsidRPr="00B534A6">
              <w:rPr>
                <w:rFonts w:ascii="Arial" w:hAnsi="Arial" w:cs="Arial"/>
                <w:color w:val="000000"/>
                <w:kern w:val="24"/>
              </w:rPr>
              <w:t>erinarian</w:t>
            </w:r>
            <w:r w:rsidRPr="00B534A6">
              <w:rPr>
                <w:rFonts w:ascii="Arial" w:hAnsi="Arial" w:cs="Arial"/>
                <w:color w:val="000000"/>
                <w:kern w:val="24"/>
              </w:rPr>
              <w:t xml:space="preserve"> if your holding is located in Wales</w:t>
            </w:r>
            <w:r w:rsidR="002723BC" w:rsidRPr="00B534A6">
              <w:rPr>
                <w:rFonts w:ascii="Arial" w:hAnsi="Arial" w:cs="Arial"/>
                <w:color w:val="000000"/>
                <w:kern w:val="24"/>
              </w:rPr>
              <w:t>.</w:t>
            </w:r>
          </w:p>
        </w:tc>
      </w:tr>
    </w:tbl>
    <w:p w14:paraId="52B546AD" w14:textId="77777777" w:rsidR="00B534A6" w:rsidRDefault="00B534A6" w:rsidP="00B534A6">
      <w:pPr>
        <w:pStyle w:val="Header"/>
        <w:tabs>
          <w:tab w:val="clear" w:pos="4153"/>
          <w:tab w:val="left" w:pos="426"/>
          <w:tab w:val="center" w:pos="3969"/>
        </w:tabs>
        <w:spacing w:before="40"/>
        <w:rPr>
          <w:rFonts w:cs="Arial"/>
          <w:iCs/>
          <w:sz w:val="12"/>
        </w:rPr>
      </w:pPr>
    </w:p>
    <w:p w14:paraId="74C42F96" w14:textId="77777777" w:rsidR="00D00B5E" w:rsidRDefault="00D00B5E" w:rsidP="00D0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normaltextrun"/>
          <w:rFonts w:ascii="Arial" w:hAnsi="Arial" w:cs="Arial"/>
          <w:lang w:val="en-US"/>
        </w:rPr>
        <w:t> </w:t>
      </w:r>
      <w:r>
        <w:rPr>
          <w:rStyle w:val="eop"/>
          <w:rFonts w:ascii="Arial" w:hAnsi="Arial" w:cs="Arial"/>
        </w:rPr>
        <w:t> </w:t>
      </w:r>
    </w:p>
    <w:p w14:paraId="256292DE" w14:textId="77777777" w:rsidR="00D00B5E" w:rsidRDefault="00D00B5E" w:rsidP="00D0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How we use your personal data is set out in </w:t>
      </w:r>
      <w:r>
        <w:rPr>
          <w:rStyle w:val="normaltextrun"/>
          <w:rFonts w:ascii="Arial" w:hAnsi="Arial" w:cs="Arial"/>
          <w:color w:val="000000"/>
        </w:rPr>
        <w:t>our personal information charter and</w:t>
      </w:r>
      <w:r>
        <w:rPr>
          <w:rStyle w:val="normaltextrun"/>
          <w:rFonts w:ascii="Arial" w:hAnsi="Arial" w:cs="Arial"/>
        </w:rPr>
        <w:t> privacy notices:</w:t>
      </w:r>
      <w:r>
        <w:rPr>
          <w:rStyle w:val="eop"/>
          <w:rFonts w:ascii="Arial" w:hAnsi="Arial" w:cs="Arial"/>
        </w:rPr>
        <w:t> </w:t>
      </w:r>
    </w:p>
    <w:p w14:paraId="51A90E69" w14:textId="77777777" w:rsidR="00D00B5E" w:rsidRDefault="00D00B5E" w:rsidP="00D00B5E">
      <w:pPr>
        <w:pStyle w:val="paragraph"/>
        <w:spacing w:before="0" w:beforeAutospacing="0" w:after="0" w:afterAutospacing="0"/>
        <w:textAlignment w:val="baseline"/>
        <w:rPr>
          <w:rFonts w:ascii="Segoe UI" w:hAnsi="Segoe UI" w:cs="Segoe UI"/>
          <w:sz w:val="18"/>
          <w:szCs w:val="18"/>
        </w:rPr>
      </w:pPr>
      <w:hyperlink r:id="rId29" w:tgtFrame="_blank" w:history="1">
        <w:r>
          <w:rPr>
            <w:rStyle w:val="normaltextrun"/>
            <w:rFonts w:ascii="Arial" w:hAnsi="Arial" w:cs="Arial"/>
            <w:color w:val="0000FF"/>
            <w:u w:val="single"/>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5D9AC216" w14:textId="77777777" w:rsidR="00D00B5E" w:rsidRDefault="00D00B5E" w:rsidP="00D00B5E">
      <w:pPr>
        <w:pStyle w:val="paragraph"/>
        <w:spacing w:before="0" w:beforeAutospacing="0" w:after="0" w:afterAutospacing="0"/>
        <w:textAlignment w:val="baseline"/>
        <w:rPr>
          <w:rFonts w:ascii="Segoe UI" w:hAnsi="Segoe UI" w:cs="Segoe UI"/>
          <w:sz w:val="18"/>
          <w:szCs w:val="18"/>
        </w:rPr>
      </w:pPr>
      <w:hyperlink r:id="rId30"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p>
    <w:p w14:paraId="686CCA14" w14:textId="77777777" w:rsidR="00D00B5E" w:rsidRDefault="00D00B5E" w:rsidP="00B534A6">
      <w:pPr>
        <w:pStyle w:val="Header"/>
        <w:tabs>
          <w:tab w:val="clear" w:pos="4153"/>
          <w:tab w:val="left" w:pos="426"/>
          <w:tab w:val="center" w:pos="3969"/>
        </w:tabs>
        <w:spacing w:before="40"/>
        <w:rPr>
          <w:rFonts w:cs="Arial"/>
          <w:iCs/>
          <w:sz w:val="12"/>
        </w:rPr>
      </w:pPr>
    </w:p>
    <w:p w14:paraId="4F3C04FB" w14:textId="77777777" w:rsidR="00D00B5E" w:rsidRPr="00E87722" w:rsidRDefault="00D00B5E" w:rsidP="00B534A6">
      <w:pPr>
        <w:pStyle w:val="Header"/>
        <w:tabs>
          <w:tab w:val="clear" w:pos="4153"/>
          <w:tab w:val="left" w:pos="426"/>
          <w:tab w:val="center" w:pos="3969"/>
        </w:tabs>
        <w:spacing w:before="40"/>
        <w:rPr>
          <w:rFonts w:cs="Arial"/>
          <w:iCs/>
          <w:sz w:val="12"/>
        </w:rPr>
      </w:pPr>
    </w:p>
    <w:p w14:paraId="23167791" w14:textId="568B79C9" w:rsidR="0043001C" w:rsidRPr="0055178A" w:rsidRDefault="00D00B5E" w:rsidP="00581784">
      <w:pPr>
        <w:rPr>
          <w:rFonts w:cs="Arial"/>
          <w:sz w:val="18"/>
          <w:szCs w:val="18"/>
        </w:rPr>
      </w:pPr>
      <w:r>
        <w:rPr>
          <w:rStyle w:val="normaltextrun"/>
          <w:rFonts w:cs="Arial"/>
          <w:color w:val="000000"/>
          <w:shd w:val="clear" w:color="auto" w:fill="FFFFFF"/>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Pr>
          <w:rStyle w:val="eop"/>
          <w:rFonts w:cs="Arial"/>
          <w:color w:val="000000"/>
          <w:shd w:val="clear" w:color="auto" w:fill="FFFFFF"/>
        </w:rPr>
        <w:t> </w:t>
      </w:r>
    </w:p>
    <w:sectPr w:rsidR="0043001C" w:rsidRPr="0055178A" w:rsidSect="00695986">
      <w:footerReference w:type="default" r:id="rId31"/>
      <w:type w:val="continuous"/>
      <w:pgSz w:w="11906" w:h="16838"/>
      <w:pgMar w:top="851" w:right="567" w:bottom="993"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83FA" w14:textId="77777777" w:rsidR="008753CC" w:rsidRDefault="008753CC">
      <w:r>
        <w:separator/>
      </w:r>
    </w:p>
  </w:endnote>
  <w:endnote w:type="continuationSeparator" w:id="0">
    <w:p w14:paraId="7DC98110" w14:textId="77777777" w:rsidR="008753CC" w:rsidRDefault="0087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1BF2" w14:textId="30CEA56D" w:rsidR="0000446D" w:rsidRDefault="00792B37" w:rsidP="00C1309E">
    <w:pPr>
      <w:pStyle w:val="Footer"/>
      <w:pBdr>
        <w:top w:val="single" w:sz="18" w:space="1" w:color="auto"/>
      </w:pBdr>
      <w:rPr>
        <w:sz w:val="18"/>
      </w:rPr>
    </w:pPr>
    <w:r>
      <w:rPr>
        <w:sz w:val="18"/>
      </w:rPr>
      <w:t>TB181</w:t>
    </w:r>
    <w:r w:rsidR="0000446D">
      <w:rPr>
        <w:sz w:val="18"/>
      </w:rPr>
      <w:t xml:space="preserve"> (Rev. </w:t>
    </w:r>
    <w:r w:rsidR="00D00B5E">
      <w:rPr>
        <w:sz w:val="18"/>
      </w:rPr>
      <w:t>10</w:t>
    </w:r>
    <w:r w:rsidR="00525866">
      <w:rPr>
        <w:sz w:val="18"/>
      </w:rPr>
      <w:t>/</w:t>
    </w:r>
    <w:r w:rsidR="005501DF">
      <w:rPr>
        <w:sz w:val="18"/>
      </w:rPr>
      <w:t>2</w:t>
    </w:r>
    <w:r w:rsidR="00A6065E">
      <w:rPr>
        <w:sz w:val="18"/>
      </w:rPr>
      <w:t>5</w:t>
    </w:r>
    <w:r w:rsidR="0000446D">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1CD3" w14:textId="77777777" w:rsidR="008753CC" w:rsidRDefault="008753CC">
      <w:r>
        <w:separator/>
      </w:r>
    </w:p>
  </w:footnote>
  <w:footnote w:type="continuationSeparator" w:id="0">
    <w:p w14:paraId="44DB8374" w14:textId="77777777" w:rsidR="008753CC" w:rsidRDefault="008753CC">
      <w:r>
        <w:continuationSeparator/>
      </w:r>
    </w:p>
  </w:footnote>
  <w:footnote w:id="1">
    <w:p w14:paraId="78F4A547" w14:textId="61245651" w:rsidR="00E77FF9" w:rsidRDefault="00E77FF9">
      <w:pPr>
        <w:pStyle w:val="FootnoteText"/>
      </w:pPr>
      <w:r>
        <w:rPr>
          <w:rStyle w:val="FootnoteReference"/>
        </w:rPr>
        <w:footnoteRef/>
      </w:r>
      <w:r>
        <w:t xml:space="preserve"> </w:t>
      </w:r>
      <w:r w:rsidR="00DE7AC7">
        <w:rPr>
          <w:rFonts w:cs="Arial"/>
          <w:sz w:val="16"/>
          <w:szCs w:val="16"/>
        </w:rPr>
        <w:t xml:space="preserve"> </w:t>
      </w:r>
      <w:r w:rsidR="007B35CD">
        <w:rPr>
          <w:rFonts w:cs="Arial"/>
          <w:sz w:val="16"/>
          <w:szCs w:val="16"/>
        </w:rPr>
        <w:t xml:space="preserve">Assimilated </w:t>
      </w:r>
      <w:r w:rsidR="00DE7AC7">
        <w:rPr>
          <w:rFonts w:cs="Arial"/>
          <w:sz w:val="16"/>
          <w:szCs w:val="16"/>
        </w:rPr>
        <w:t>R</w:t>
      </w:r>
      <w:r w:rsidRPr="00A61E2F">
        <w:rPr>
          <w:rFonts w:cs="Arial"/>
          <w:sz w:val="16"/>
          <w:szCs w:val="16"/>
        </w:rPr>
        <w:t>egulation (EC) 853/2004, Annex III, Section IX, Chapter I, Point 4</w:t>
      </w:r>
    </w:p>
  </w:footnote>
  <w:footnote w:id="2">
    <w:p w14:paraId="5C75930C" w14:textId="6E3F7488" w:rsidR="00E77FF9" w:rsidRDefault="00E77FF9">
      <w:pPr>
        <w:pStyle w:val="FootnoteText"/>
      </w:pPr>
      <w:r>
        <w:rPr>
          <w:rStyle w:val="FootnoteReference"/>
        </w:rPr>
        <w:footnoteRef/>
      </w:r>
      <w:r>
        <w:t xml:space="preserve"> </w:t>
      </w:r>
      <w:r w:rsidR="00DE7AC7">
        <w:rPr>
          <w:sz w:val="16"/>
          <w:szCs w:val="16"/>
        </w:rPr>
        <w:t xml:space="preserve"> </w:t>
      </w:r>
      <w:r w:rsidR="007B35CD">
        <w:rPr>
          <w:sz w:val="16"/>
          <w:szCs w:val="16"/>
        </w:rPr>
        <w:t xml:space="preserve">Assimilated </w:t>
      </w:r>
      <w:r w:rsidR="00DE7AC7">
        <w:rPr>
          <w:sz w:val="16"/>
          <w:szCs w:val="16"/>
        </w:rPr>
        <w:t>R</w:t>
      </w:r>
      <w:r w:rsidRPr="00BB7DE1">
        <w:rPr>
          <w:sz w:val="16"/>
          <w:szCs w:val="16"/>
        </w:rPr>
        <w:t>egulation (EC) 853/2004, Annex III, Section IX, Chapter I, Part I, paragraph 3(a)</w:t>
      </w:r>
    </w:p>
  </w:footnote>
  <w:footnote w:id="3">
    <w:p w14:paraId="25970FBF" w14:textId="5F516125" w:rsidR="00E77FF9" w:rsidRDefault="00E77FF9">
      <w:pPr>
        <w:pStyle w:val="FootnoteText"/>
      </w:pPr>
      <w:r>
        <w:rPr>
          <w:rStyle w:val="FootnoteReference"/>
        </w:rPr>
        <w:footnoteRef/>
      </w:r>
      <w:r>
        <w:t xml:space="preserve"> </w:t>
      </w:r>
      <w:r w:rsidR="00DE7AC7">
        <w:rPr>
          <w:rFonts w:cs="Arial"/>
          <w:sz w:val="16"/>
          <w:szCs w:val="16"/>
        </w:rPr>
        <w:t xml:space="preserve"> </w:t>
      </w:r>
      <w:r w:rsidR="007B35CD">
        <w:rPr>
          <w:rFonts w:cs="Arial"/>
          <w:sz w:val="16"/>
          <w:szCs w:val="16"/>
        </w:rPr>
        <w:t xml:space="preserve">Assimilated </w:t>
      </w:r>
      <w:r w:rsidR="00DE7AC7">
        <w:rPr>
          <w:rFonts w:cs="Arial"/>
          <w:sz w:val="16"/>
          <w:szCs w:val="16"/>
        </w:rPr>
        <w:t>R</w:t>
      </w:r>
      <w:r w:rsidRPr="00A61E2F">
        <w:rPr>
          <w:rFonts w:cs="Arial"/>
          <w:sz w:val="16"/>
          <w:szCs w:val="16"/>
        </w:rPr>
        <w:t>egulation (EC) 853/2004, Annex III, Section IX, Chapter I, Point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237"/>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8D12E4E"/>
    <w:multiLevelType w:val="hybridMultilevel"/>
    <w:tmpl w:val="454604CE"/>
    <w:lvl w:ilvl="0" w:tplc="2FC61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748A9"/>
    <w:multiLevelType w:val="hybridMultilevel"/>
    <w:tmpl w:val="9D961B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265442C"/>
    <w:multiLevelType w:val="hybridMultilevel"/>
    <w:tmpl w:val="3EFC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A0C9C"/>
    <w:multiLevelType w:val="hybridMultilevel"/>
    <w:tmpl w:val="B99C435E"/>
    <w:lvl w:ilvl="0" w:tplc="C22215B0">
      <w:start w:val="1"/>
      <w:numFmt w:val="bullet"/>
      <w:lvlText w:val=""/>
      <w:lvlJc w:val="left"/>
      <w:pPr>
        <w:tabs>
          <w:tab w:val="num" w:pos="720"/>
        </w:tabs>
        <w:ind w:left="720" w:hanging="360"/>
      </w:pPr>
      <w:rPr>
        <w:rFonts w:ascii="Wingdings" w:hAnsi="Wingdings" w:hint="default"/>
      </w:rPr>
    </w:lvl>
    <w:lvl w:ilvl="1" w:tplc="71CCF9C0" w:tentative="1">
      <w:start w:val="1"/>
      <w:numFmt w:val="bullet"/>
      <w:lvlText w:val=""/>
      <w:lvlJc w:val="left"/>
      <w:pPr>
        <w:tabs>
          <w:tab w:val="num" w:pos="1440"/>
        </w:tabs>
        <w:ind w:left="1440" w:hanging="360"/>
      </w:pPr>
      <w:rPr>
        <w:rFonts w:ascii="Wingdings" w:hAnsi="Wingdings" w:hint="default"/>
      </w:rPr>
    </w:lvl>
    <w:lvl w:ilvl="2" w:tplc="C3B4716C" w:tentative="1">
      <w:start w:val="1"/>
      <w:numFmt w:val="bullet"/>
      <w:lvlText w:val=""/>
      <w:lvlJc w:val="left"/>
      <w:pPr>
        <w:tabs>
          <w:tab w:val="num" w:pos="2160"/>
        </w:tabs>
        <w:ind w:left="2160" w:hanging="360"/>
      </w:pPr>
      <w:rPr>
        <w:rFonts w:ascii="Wingdings" w:hAnsi="Wingdings" w:hint="default"/>
      </w:rPr>
    </w:lvl>
    <w:lvl w:ilvl="3" w:tplc="D452F3F2" w:tentative="1">
      <w:start w:val="1"/>
      <w:numFmt w:val="bullet"/>
      <w:lvlText w:val=""/>
      <w:lvlJc w:val="left"/>
      <w:pPr>
        <w:tabs>
          <w:tab w:val="num" w:pos="2880"/>
        </w:tabs>
        <w:ind w:left="2880" w:hanging="360"/>
      </w:pPr>
      <w:rPr>
        <w:rFonts w:ascii="Wingdings" w:hAnsi="Wingdings" w:hint="default"/>
      </w:rPr>
    </w:lvl>
    <w:lvl w:ilvl="4" w:tplc="1054B99A" w:tentative="1">
      <w:start w:val="1"/>
      <w:numFmt w:val="bullet"/>
      <w:lvlText w:val=""/>
      <w:lvlJc w:val="left"/>
      <w:pPr>
        <w:tabs>
          <w:tab w:val="num" w:pos="3600"/>
        </w:tabs>
        <w:ind w:left="3600" w:hanging="360"/>
      </w:pPr>
      <w:rPr>
        <w:rFonts w:ascii="Wingdings" w:hAnsi="Wingdings" w:hint="default"/>
      </w:rPr>
    </w:lvl>
    <w:lvl w:ilvl="5" w:tplc="BB0896FA" w:tentative="1">
      <w:start w:val="1"/>
      <w:numFmt w:val="bullet"/>
      <w:lvlText w:val=""/>
      <w:lvlJc w:val="left"/>
      <w:pPr>
        <w:tabs>
          <w:tab w:val="num" w:pos="4320"/>
        </w:tabs>
        <w:ind w:left="4320" w:hanging="360"/>
      </w:pPr>
      <w:rPr>
        <w:rFonts w:ascii="Wingdings" w:hAnsi="Wingdings" w:hint="default"/>
      </w:rPr>
    </w:lvl>
    <w:lvl w:ilvl="6" w:tplc="5B32FD26" w:tentative="1">
      <w:start w:val="1"/>
      <w:numFmt w:val="bullet"/>
      <w:lvlText w:val=""/>
      <w:lvlJc w:val="left"/>
      <w:pPr>
        <w:tabs>
          <w:tab w:val="num" w:pos="5040"/>
        </w:tabs>
        <w:ind w:left="5040" w:hanging="360"/>
      </w:pPr>
      <w:rPr>
        <w:rFonts w:ascii="Wingdings" w:hAnsi="Wingdings" w:hint="default"/>
      </w:rPr>
    </w:lvl>
    <w:lvl w:ilvl="7" w:tplc="57F8555A" w:tentative="1">
      <w:start w:val="1"/>
      <w:numFmt w:val="bullet"/>
      <w:lvlText w:val=""/>
      <w:lvlJc w:val="left"/>
      <w:pPr>
        <w:tabs>
          <w:tab w:val="num" w:pos="5760"/>
        </w:tabs>
        <w:ind w:left="5760" w:hanging="360"/>
      </w:pPr>
      <w:rPr>
        <w:rFonts w:ascii="Wingdings" w:hAnsi="Wingdings" w:hint="default"/>
      </w:rPr>
    </w:lvl>
    <w:lvl w:ilvl="8" w:tplc="C9BE20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B6359"/>
    <w:multiLevelType w:val="hybridMultilevel"/>
    <w:tmpl w:val="96EEB2D8"/>
    <w:lvl w:ilvl="0" w:tplc="7F16DE8C">
      <w:start w:val="1"/>
      <w:numFmt w:val="lowerLetter"/>
      <w:lvlText w:val="(%1)"/>
      <w:lvlJc w:val="left"/>
      <w:pPr>
        <w:ind w:left="1080" w:hanging="720"/>
      </w:pPr>
      <w:rPr>
        <w:rFonts w:ascii="Times New Roman" w:hAnsi="Times New Roman" w:cs="Times New Roman"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85EB8"/>
    <w:multiLevelType w:val="hybridMultilevel"/>
    <w:tmpl w:val="0E38F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37ADD"/>
    <w:multiLevelType w:val="hybridMultilevel"/>
    <w:tmpl w:val="7A72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E725F"/>
    <w:multiLevelType w:val="hybridMultilevel"/>
    <w:tmpl w:val="FC5E37DC"/>
    <w:lvl w:ilvl="0" w:tplc="3A58C43A">
      <w:start w:val="1"/>
      <w:numFmt w:val="bullet"/>
      <w:lvlText w:val=""/>
      <w:lvlJc w:val="left"/>
      <w:pPr>
        <w:tabs>
          <w:tab w:val="num" w:pos="720"/>
        </w:tabs>
        <w:ind w:left="720" w:hanging="360"/>
      </w:pPr>
      <w:rPr>
        <w:rFonts w:ascii="Wingdings" w:hAnsi="Wingdings" w:hint="default"/>
        <w:sz w:val="24"/>
        <w:szCs w:val="24"/>
      </w:rPr>
    </w:lvl>
    <w:lvl w:ilvl="1" w:tplc="6E681C8C" w:tentative="1">
      <w:start w:val="1"/>
      <w:numFmt w:val="bullet"/>
      <w:lvlText w:val=""/>
      <w:lvlJc w:val="left"/>
      <w:pPr>
        <w:tabs>
          <w:tab w:val="num" w:pos="1440"/>
        </w:tabs>
        <w:ind w:left="1440" w:hanging="360"/>
      </w:pPr>
      <w:rPr>
        <w:rFonts w:ascii="Wingdings" w:hAnsi="Wingdings" w:hint="default"/>
      </w:rPr>
    </w:lvl>
    <w:lvl w:ilvl="2" w:tplc="7B54D23A" w:tentative="1">
      <w:start w:val="1"/>
      <w:numFmt w:val="bullet"/>
      <w:lvlText w:val=""/>
      <w:lvlJc w:val="left"/>
      <w:pPr>
        <w:tabs>
          <w:tab w:val="num" w:pos="2160"/>
        </w:tabs>
        <w:ind w:left="2160" w:hanging="360"/>
      </w:pPr>
      <w:rPr>
        <w:rFonts w:ascii="Wingdings" w:hAnsi="Wingdings" w:hint="default"/>
      </w:rPr>
    </w:lvl>
    <w:lvl w:ilvl="3" w:tplc="8ED05758" w:tentative="1">
      <w:start w:val="1"/>
      <w:numFmt w:val="bullet"/>
      <w:lvlText w:val=""/>
      <w:lvlJc w:val="left"/>
      <w:pPr>
        <w:tabs>
          <w:tab w:val="num" w:pos="2880"/>
        </w:tabs>
        <w:ind w:left="2880" w:hanging="360"/>
      </w:pPr>
      <w:rPr>
        <w:rFonts w:ascii="Wingdings" w:hAnsi="Wingdings" w:hint="default"/>
      </w:rPr>
    </w:lvl>
    <w:lvl w:ilvl="4" w:tplc="48763C52" w:tentative="1">
      <w:start w:val="1"/>
      <w:numFmt w:val="bullet"/>
      <w:lvlText w:val=""/>
      <w:lvlJc w:val="left"/>
      <w:pPr>
        <w:tabs>
          <w:tab w:val="num" w:pos="3600"/>
        </w:tabs>
        <w:ind w:left="3600" w:hanging="360"/>
      </w:pPr>
      <w:rPr>
        <w:rFonts w:ascii="Wingdings" w:hAnsi="Wingdings" w:hint="default"/>
      </w:rPr>
    </w:lvl>
    <w:lvl w:ilvl="5" w:tplc="6AC22D38" w:tentative="1">
      <w:start w:val="1"/>
      <w:numFmt w:val="bullet"/>
      <w:lvlText w:val=""/>
      <w:lvlJc w:val="left"/>
      <w:pPr>
        <w:tabs>
          <w:tab w:val="num" w:pos="4320"/>
        </w:tabs>
        <w:ind w:left="4320" w:hanging="360"/>
      </w:pPr>
      <w:rPr>
        <w:rFonts w:ascii="Wingdings" w:hAnsi="Wingdings" w:hint="default"/>
      </w:rPr>
    </w:lvl>
    <w:lvl w:ilvl="6" w:tplc="2BF0E350" w:tentative="1">
      <w:start w:val="1"/>
      <w:numFmt w:val="bullet"/>
      <w:lvlText w:val=""/>
      <w:lvlJc w:val="left"/>
      <w:pPr>
        <w:tabs>
          <w:tab w:val="num" w:pos="5040"/>
        </w:tabs>
        <w:ind w:left="5040" w:hanging="360"/>
      </w:pPr>
      <w:rPr>
        <w:rFonts w:ascii="Wingdings" w:hAnsi="Wingdings" w:hint="default"/>
      </w:rPr>
    </w:lvl>
    <w:lvl w:ilvl="7" w:tplc="F0F227A0" w:tentative="1">
      <w:start w:val="1"/>
      <w:numFmt w:val="bullet"/>
      <w:lvlText w:val=""/>
      <w:lvlJc w:val="left"/>
      <w:pPr>
        <w:tabs>
          <w:tab w:val="num" w:pos="5760"/>
        </w:tabs>
        <w:ind w:left="5760" w:hanging="360"/>
      </w:pPr>
      <w:rPr>
        <w:rFonts w:ascii="Wingdings" w:hAnsi="Wingdings" w:hint="default"/>
      </w:rPr>
    </w:lvl>
    <w:lvl w:ilvl="8" w:tplc="831C45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ED04688"/>
    <w:multiLevelType w:val="hybridMultilevel"/>
    <w:tmpl w:val="371EFB30"/>
    <w:lvl w:ilvl="0" w:tplc="E79869A0">
      <w:start w:val="1"/>
      <w:numFmt w:val="bullet"/>
      <w:lvlText w:val=""/>
      <w:lvlJc w:val="left"/>
      <w:pPr>
        <w:tabs>
          <w:tab w:val="num" w:pos="720"/>
        </w:tabs>
        <w:ind w:left="720" w:hanging="360"/>
      </w:pPr>
      <w:rPr>
        <w:rFonts w:ascii="Wingdings" w:hAnsi="Wingdings" w:hint="default"/>
        <w:sz w:val="24"/>
        <w:szCs w:val="24"/>
      </w:rPr>
    </w:lvl>
    <w:lvl w:ilvl="1" w:tplc="3694445E" w:tentative="1">
      <w:start w:val="1"/>
      <w:numFmt w:val="bullet"/>
      <w:lvlText w:val=""/>
      <w:lvlJc w:val="left"/>
      <w:pPr>
        <w:tabs>
          <w:tab w:val="num" w:pos="1440"/>
        </w:tabs>
        <w:ind w:left="1440" w:hanging="360"/>
      </w:pPr>
      <w:rPr>
        <w:rFonts w:ascii="Wingdings" w:hAnsi="Wingdings" w:hint="default"/>
      </w:rPr>
    </w:lvl>
    <w:lvl w:ilvl="2" w:tplc="1EFACC6A" w:tentative="1">
      <w:start w:val="1"/>
      <w:numFmt w:val="bullet"/>
      <w:lvlText w:val=""/>
      <w:lvlJc w:val="left"/>
      <w:pPr>
        <w:tabs>
          <w:tab w:val="num" w:pos="2160"/>
        </w:tabs>
        <w:ind w:left="2160" w:hanging="360"/>
      </w:pPr>
      <w:rPr>
        <w:rFonts w:ascii="Wingdings" w:hAnsi="Wingdings" w:hint="default"/>
      </w:rPr>
    </w:lvl>
    <w:lvl w:ilvl="3" w:tplc="895E7952" w:tentative="1">
      <w:start w:val="1"/>
      <w:numFmt w:val="bullet"/>
      <w:lvlText w:val=""/>
      <w:lvlJc w:val="left"/>
      <w:pPr>
        <w:tabs>
          <w:tab w:val="num" w:pos="2880"/>
        </w:tabs>
        <w:ind w:left="2880" w:hanging="360"/>
      </w:pPr>
      <w:rPr>
        <w:rFonts w:ascii="Wingdings" w:hAnsi="Wingdings" w:hint="default"/>
      </w:rPr>
    </w:lvl>
    <w:lvl w:ilvl="4" w:tplc="B4105C98" w:tentative="1">
      <w:start w:val="1"/>
      <w:numFmt w:val="bullet"/>
      <w:lvlText w:val=""/>
      <w:lvlJc w:val="left"/>
      <w:pPr>
        <w:tabs>
          <w:tab w:val="num" w:pos="3600"/>
        </w:tabs>
        <w:ind w:left="3600" w:hanging="360"/>
      </w:pPr>
      <w:rPr>
        <w:rFonts w:ascii="Wingdings" w:hAnsi="Wingdings" w:hint="default"/>
      </w:rPr>
    </w:lvl>
    <w:lvl w:ilvl="5" w:tplc="A3384A7E" w:tentative="1">
      <w:start w:val="1"/>
      <w:numFmt w:val="bullet"/>
      <w:lvlText w:val=""/>
      <w:lvlJc w:val="left"/>
      <w:pPr>
        <w:tabs>
          <w:tab w:val="num" w:pos="4320"/>
        </w:tabs>
        <w:ind w:left="4320" w:hanging="360"/>
      </w:pPr>
      <w:rPr>
        <w:rFonts w:ascii="Wingdings" w:hAnsi="Wingdings" w:hint="default"/>
      </w:rPr>
    </w:lvl>
    <w:lvl w:ilvl="6" w:tplc="3FF4F3C2" w:tentative="1">
      <w:start w:val="1"/>
      <w:numFmt w:val="bullet"/>
      <w:lvlText w:val=""/>
      <w:lvlJc w:val="left"/>
      <w:pPr>
        <w:tabs>
          <w:tab w:val="num" w:pos="5040"/>
        </w:tabs>
        <w:ind w:left="5040" w:hanging="360"/>
      </w:pPr>
      <w:rPr>
        <w:rFonts w:ascii="Wingdings" w:hAnsi="Wingdings" w:hint="default"/>
      </w:rPr>
    </w:lvl>
    <w:lvl w:ilvl="7" w:tplc="20F0F4A8" w:tentative="1">
      <w:start w:val="1"/>
      <w:numFmt w:val="bullet"/>
      <w:lvlText w:val=""/>
      <w:lvlJc w:val="left"/>
      <w:pPr>
        <w:tabs>
          <w:tab w:val="num" w:pos="5760"/>
        </w:tabs>
        <w:ind w:left="5760" w:hanging="360"/>
      </w:pPr>
      <w:rPr>
        <w:rFonts w:ascii="Wingdings" w:hAnsi="Wingdings" w:hint="default"/>
      </w:rPr>
    </w:lvl>
    <w:lvl w:ilvl="8" w:tplc="8C1A5D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C0743A"/>
    <w:multiLevelType w:val="hybridMultilevel"/>
    <w:tmpl w:val="3D2C4EA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649329B9"/>
    <w:multiLevelType w:val="hybridMultilevel"/>
    <w:tmpl w:val="C88AFE78"/>
    <w:lvl w:ilvl="0" w:tplc="D654E902">
      <w:start w:val="1"/>
      <w:numFmt w:val="bullet"/>
      <w:lvlText w:val=""/>
      <w:lvlJc w:val="left"/>
      <w:pPr>
        <w:tabs>
          <w:tab w:val="num" w:pos="720"/>
        </w:tabs>
        <w:ind w:left="720" w:hanging="360"/>
      </w:pPr>
      <w:rPr>
        <w:rFonts w:ascii="Wingdings" w:hAnsi="Wingdings" w:hint="default"/>
      </w:rPr>
    </w:lvl>
    <w:lvl w:ilvl="1" w:tplc="91F013E2" w:tentative="1">
      <w:start w:val="1"/>
      <w:numFmt w:val="bullet"/>
      <w:lvlText w:val=""/>
      <w:lvlJc w:val="left"/>
      <w:pPr>
        <w:tabs>
          <w:tab w:val="num" w:pos="1440"/>
        </w:tabs>
        <w:ind w:left="1440" w:hanging="360"/>
      </w:pPr>
      <w:rPr>
        <w:rFonts w:ascii="Wingdings" w:hAnsi="Wingdings" w:hint="default"/>
      </w:rPr>
    </w:lvl>
    <w:lvl w:ilvl="2" w:tplc="15FCE546" w:tentative="1">
      <w:start w:val="1"/>
      <w:numFmt w:val="bullet"/>
      <w:lvlText w:val=""/>
      <w:lvlJc w:val="left"/>
      <w:pPr>
        <w:tabs>
          <w:tab w:val="num" w:pos="2160"/>
        </w:tabs>
        <w:ind w:left="2160" w:hanging="360"/>
      </w:pPr>
      <w:rPr>
        <w:rFonts w:ascii="Wingdings" w:hAnsi="Wingdings" w:hint="default"/>
      </w:rPr>
    </w:lvl>
    <w:lvl w:ilvl="3" w:tplc="723CC1CA" w:tentative="1">
      <w:start w:val="1"/>
      <w:numFmt w:val="bullet"/>
      <w:lvlText w:val=""/>
      <w:lvlJc w:val="left"/>
      <w:pPr>
        <w:tabs>
          <w:tab w:val="num" w:pos="2880"/>
        </w:tabs>
        <w:ind w:left="2880" w:hanging="360"/>
      </w:pPr>
      <w:rPr>
        <w:rFonts w:ascii="Wingdings" w:hAnsi="Wingdings" w:hint="default"/>
      </w:rPr>
    </w:lvl>
    <w:lvl w:ilvl="4" w:tplc="EB22FC8C" w:tentative="1">
      <w:start w:val="1"/>
      <w:numFmt w:val="bullet"/>
      <w:lvlText w:val=""/>
      <w:lvlJc w:val="left"/>
      <w:pPr>
        <w:tabs>
          <w:tab w:val="num" w:pos="3600"/>
        </w:tabs>
        <w:ind w:left="3600" w:hanging="360"/>
      </w:pPr>
      <w:rPr>
        <w:rFonts w:ascii="Wingdings" w:hAnsi="Wingdings" w:hint="default"/>
      </w:rPr>
    </w:lvl>
    <w:lvl w:ilvl="5" w:tplc="3BDA9F78" w:tentative="1">
      <w:start w:val="1"/>
      <w:numFmt w:val="bullet"/>
      <w:lvlText w:val=""/>
      <w:lvlJc w:val="left"/>
      <w:pPr>
        <w:tabs>
          <w:tab w:val="num" w:pos="4320"/>
        </w:tabs>
        <w:ind w:left="4320" w:hanging="360"/>
      </w:pPr>
      <w:rPr>
        <w:rFonts w:ascii="Wingdings" w:hAnsi="Wingdings" w:hint="default"/>
      </w:rPr>
    </w:lvl>
    <w:lvl w:ilvl="6" w:tplc="3ED0313C" w:tentative="1">
      <w:start w:val="1"/>
      <w:numFmt w:val="bullet"/>
      <w:lvlText w:val=""/>
      <w:lvlJc w:val="left"/>
      <w:pPr>
        <w:tabs>
          <w:tab w:val="num" w:pos="5040"/>
        </w:tabs>
        <w:ind w:left="5040" w:hanging="360"/>
      </w:pPr>
      <w:rPr>
        <w:rFonts w:ascii="Wingdings" w:hAnsi="Wingdings" w:hint="default"/>
      </w:rPr>
    </w:lvl>
    <w:lvl w:ilvl="7" w:tplc="1916B38A" w:tentative="1">
      <w:start w:val="1"/>
      <w:numFmt w:val="bullet"/>
      <w:lvlText w:val=""/>
      <w:lvlJc w:val="left"/>
      <w:pPr>
        <w:tabs>
          <w:tab w:val="num" w:pos="5760"/>
        </w:tabs>
        <w:ind w:left="5760" w:hanging="360"/>
      </w:pPr>
      <w:rPr>
        <w:rFonts w:ascii="Wingdings" w:hAnsi="Wingdings" w:hint="default"/>
      </w:rPr>
    </w:lvl>
    <w:lvl w:ilvl="8" w:tplc="318AD2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566A11"/>
    <w:multiLevelType w:val="hybridMultilevel"/>
    <w:tmpl w:val="D3BA3DEE"/>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F2141C"/>
    <w:multiLevelType w:val="hybridMultilevel"/>
    <w:tmpl w:val="61BAADD4"/>
    <w:lvl w:ilvl="0" w:tplc="2FC61EA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05557A"/>
    <w:multiLevelType w:val="hybridMultilevel"/>
    <w:tmpl w:val="CFC6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DD24225"/>
    <w:multiLevelType w:val="hybridMultilevel"/>
    <w:tmpl w:val="6C768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C036F1"/>
    <w:multiLevelType w:val="hybridMultilevel"/>
    <w:tmpl w:val="DC987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5027827">
    <w:abstractNumId w:val="2"/>
  </w:num>
  <w:num w:numId="2" w16cid:durableId="1566067136">
    <w:abstractNumId w:val="15"/>
  </w:num>
  <w:num w:numId="3" w16cid:durableId="2114007287">
    <w:abstractNumId w:val="21"/>
  </w:num>
  <w:num w:numId="4" w16cid:durableId="1037202512">
    <w:abstractNumId w:val="12"/>
  </w:num>
  <w:num w:numId="5" w16cid:durableId="1754350131">
    <w:abstractNumId w:val="4"/>
  </w:num>
  <w:num w:numId="6" w16cid:durableId="1863976643">
    <w:abstractNumId w:val="14"/>
  </w:num>
  <w:num w:numId="7" w16cid:durableId="91904592">
    <w:abstractNumId w:val="11"/>
  </w:num>
  <w:num w:numId="8" w16cid:durableId="24017412">
    <w:abstractNumId w:val="7"/>
  </w:num>
  <w:num w:numId="9" w16cid:durableId="928347862">
    <w:abstractNumId w:val="8"/>
  </w:num>
  <w:num w:numId="10" w16cid:durableId="1211501219">
    <w:abstractNumId w:val="9"/>
  </w:num>
  <w:num w:numId="11" w16cid:durableId="1356035590">
    <w:abstractNumId w:val="23"/>
  </w:num>
  <w:num w:numId="12" w16cid:durableId="379549069">
    <w:abstractNumId w:val="22"/>
  </w:num>
  <w:num w:numId="13" w16cid:durableId="1981105470">
    <w:abstractNumId w:val="3"/>
  </w:num>
  <w:num w:numId="14" w16cid:durableId="712924070">
    <w:abstractNumId w:val="5"/>
  </w:num>
  <w:num w:numId="15" w16cid:durableId="889463679">
    <w:abstractNumId w:val="10"/>
  </w:num>
  <w:num w:numId="16" w16cid:durableId="1962691580">
    <w:abstractNumId w:val="13"/>
  </w:num>
  <w:num w:numId="17" w16cid:durableId="1451046699">
    <w:abstractNumId w:val="6"/>
  </w:num>
  <w:num w:numId="18" w16cid:durableId="550577524">
    <w:abstractNumId w:val="17"/>
  </w:num>
  <w:num w:numId="19" w16cid:durableId="1033338768">
    <w:abstractNumId w:val="1"/>
  </w:num>
  <w:num w:numId="20" w16cid:durableId="1775324097">
    <w:abstractNumId w:val="18"/>
  </w:num>
  <w:num w:numId="21" w16cid:durableId="1026298658">
    <w:abstractNumId w:val="19"/>
  </w:num>
  <w:num w:numId="22" w16cid:durableId="65342891">
    <w:abstractNumId w:val="0"/>
  </w:num>
  <w:num w:numId="23" w16cid:durableId="1515412474">
    <w:abstractNumId w:val="16"/>
  </w:num>
  <w:num w:numId="24" w16cid:durableId="1112742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1019E"/>
    <w:rsid w:val="00011404"/>
    <w:rsid w:val="00012D01"/>
    <w:rsid w:val="0002148E"/>
    <w:rsid w:val="000258D8"/>
    <w:rsid w:val="000313A4"/>
    <w:rsid w:val="0003142E"/>
    <w:rsid w:val="0004690E"/>
    <w:rsid w:val="00051481"/>
    <w:rsid w:val="00053624"/>
    <w:rsid w:val="00056517"/>
    <w:rsid w:val="00057855"/>
    <w:rsid w:val="00061346"/>
    <w:rsid w:val="00070F6F"/>
    <w:rsid w:val="0007781B"/>
    <w:rsid w:val="00082D47"/>
    <w:rsid w:val="00084B83"/>
    <w:rsid w:val="00085668"/>
    <w:rsid w:val="00085F93"/>
    <w:rsid w:val="00087117"/>
    <w:rsid w:val="00087CF5"/>
    <w:rsid w:val="0009329A"/>
    <w:rsid w:val="00094461"/>
    <w:rsid w:val="000A7D3D"/>
    <w:rsid w:val="000B0515"/>
    <w:rsid w:val="000B2D3F"/>
    <w:rsid w:val="000C4735"/>
    <w:rsid w:val="000E1B73"/>
    <w:rsid w:val="000F41E7"/>
    <w:rsid w:val="00103E17"/>
    <w:rsid w:val="00113684"/>
    <w:rsid w:val="001158A5"/>
    <w:rsid w:val="001165D5"/>
    <w:rsid w:val="00117DC8"/>
    <w:rsid w:val="00123347"/>
    <w:rsid w:val="001243D8"/>
    <w:rsid w:val="0013014E"/>
    <w:rsid w:val="001439CF"/>
    <w:rsid w:val="00146E54"/>
    <w:rsid w:val="001641FE"/>
    <w:rsid w:val="0016623C"/>
    <w:rsid w:val="00171F3A"/>
    <w:rsid w:val="00172CB2"/>
    <w:rsid w:val="00177A09"/>
    <w:rsid w:val="00177B64"/>
    <w:rsid w:val="00183A5A"/>
    <w:rsid w:val="00185205"/>
    <w:rsid w:val="00185749"/>
    <w:rsid w:val="001A2183"/>
    <w:rsid w:val="001A7896"/>
    <w:rsid w:val="001C62DC"/>
    <w:rsid w:val="001D38DD"/>
    <w:rsid w:val="001D454F"/>
    <w:rsid w:val="001D67C5"/>
    <w:rsid w:val="001E3727"/>
    <w:rsid w:val="001F0720"/>
    <w:rsid w:val="001F5C14"/>
    <w:rsid w:val="00200282"/>
    <w:rsid w:val="00205645"/>
    <w:rsid w:val="00220625"/>
    <w:rsid w:val="00223531"/>
    <w:rsid w:val="00223A40"/>
    <w:rsid w:val="00225030"/>
    <w:rsid w:val="002464ED"/>
    <w:rsid w:val="00264F52"/>
    <w:rsid w:val="002723BC"/>
    <w:rsid w:val="00281315"/>
    <w:rsid w:val="002844F3"/>
    <w:rsid w:val="002847E8"/>
    <w:rsid w:val="00285B64"/>
    <w:rsid w:val="00286257"/>
    <w:rsid w:val="00291394"/>
    <w:rsid w:val="0029544F"/>
    <w:rsid w:val="00295957"/>
    <w:rsid w:val="0029698E"/>
    <w:rsid w:val="002A31D9"/>
    <w:rsid w:val="002A3B24"/>
    <w:rsid w:val="002B1077"/>
    <w:rsid w:val="002B25AB"/>
    <w:rsid w:val="002B25F5"/>
    <w:rsid w:val="002B348E"/>
    <w:rsid w:val="002B6C6C"/>
    <w:rsid w:val="002C34EE"/>
    <w:rsid w:val="002C3973"/>
    <w:rsid w:val="002E2ECF"/>
    <w:rsid w:val="002F5A8B"/>
    <w:rsid w:val="002F5FE3"/>
    <w:rsid w:val="003102A2"/>
    <w:rsid w:val="00312CC7"/>
    <w:rsid w:val="00314D51"/>
    <w:rsid w:val="00316AD4"/>
    <w:rsid w:val="003328C3"/>
    <w:rsid w:val="0034795A"/>
    <w:rsid w:val="00347A05"/>
    <w:rsid w:val="00350995"/>
    <w:rsid w:val="00351508"/>
    <w:rsid w:val="00351D92"/>
    <w:rsid w:val="003523EC"/>
    <w:rsid w:val="0036246E"/>
    <w:rsid w:val="003638C1"/>
    <w:rsid w:val="00367B17"/>
    <w:rsid w:val="0037114A"/>
    <w:rsid w:val="00381983"/>
    <w:rsid w:val="00382B24"/>
    <w:rsid w:val="00387C7C"/>
    <w:rsid w:val="00390D7E"/>
    <w:rsid w:val="003A56DE"/>
    <w:rsid w:val="003A7ABE"/>
    <w:rsid w:val="003B586E"/>
    <w:rsid w:val="003C4FC1"/>
    <w:rsid w:val="003D5721"/>
    <w:rsid w:val="003E1C6D"/>
    <w:rsid w:val="003E6A7A"/>
    <w:rsid w:val="003E7B09"/>
    <w:rsid w:val="003F03F7"/>
    <w:rsid w:val="003F2C4A"/>
    <w:rsid w:val="003F2FAD"/>
    <w:rsid w:val="003F4DCE"/>
    <w:rsid w:val="00414E12"/>
    <w:rsid w:val="004169C1"/>
    <w:rsid w:val="00416F69"/>
    <w:rsid w:val="004170F5"/>
    <w:rsid w:val="004176D2"/>
    <w:rsid w:val="0043001C"/>
    <w:rsid w:val="00436928"/>
    <w:rsid w:val="00450AAA"/>
    <w:rsid w:val="00485910"/>
    <w:rsid w:val="00485F8A"/>
    <w:rsid w:val="004878A8"/>
    <w:rsid w:val="004901D0"/>
    <w:rsid w:val="004920CB"/>
    <w:rsid w:val="004A062F"/>
    <w:rsid w:val="004A54ED"/>
    <w:rsid w:val="004A5C2B"/>
    <w:rsid w:val="004B6EA0"/>
    <w:rsid w:val="004C1BC9"/>
    <w:rsid w:val="004D238B"/>
    <w:rsid w:val="004D6047"/>
    <w:rsid w:val="004E15A6"/>
    <w:rsid w:val="004E382E"/>
    <w:rsid w:val="004E4298"/>
    <w:rsid w:val="004F6735"/>
    <w:rsid w:val="0051245D"/>
    <w:rsid w:val="00516CC2"/>
    <w:rsid w:val="00521C70"/>
    <w:rsid w:val="00523501"/>
    <w:rsid w:val="00525866"/>
    <w:rsid w:val="00534066"/>
    <w:rsid w:val="0053406A"/>
    <w:rsid w:val="00540C46"/>
    <w:rsid w:val="005501DF"/>
    <w:rsid w:val="00551EA9"/>
    <w:rsid w:val="00555034"/>
    <w:rsid w:val="005558EC"/>
    <w:rsid w:val="00555A56"/>
    <w:rsid w:val="00560818"/>
    <w:rsid w:val="00560F4C"/>
    <w:rsid w:val="00562CDF"/>
    <w:rsid w:val="005703D1"/>
    <w:rsid w:val="0057384D"/>
    <w:rsid w:val="00576906"/>
    <w:rsid w:val="00581784"/>
    <w:rsid w:val="00587122"/>
    <w:rsid w:val="00587E18"/>
    <w:rsid w:val="005913CA"/>
    <w:rsid w:val="0059522C"/>
    <w:rsid w:val="005A0E54"/>
    <w:rsid w:val="005A58D9"/>
    <w:rsid w:val="005B1DB9"/>
    <w:rsid w:val="005C139E"/>
    <w:rsid w:val="005D05DD"/>
    <w:rsid w:val="005D5DF5"/>
    <w:rsid w:val="005D6030"/>
    <w:rsid w:val="005E2C68"/>
    <w:rsid w:val="005E4760"/>
    <w:rsid w:val="005E5FBD"/>
    <w:rsid w:val="00605283"/>
    <w:rsid w:val="006245FA"/>
    <w:rsid w:val="00626F34"/>
    <w:rsid w:val="00634070"/>
    <w:rsid w:val="00634A46"/>
    <w:rsid w:val="006363D8"/>
    <w:rsid w:val="0064698D"/>
    <w:rsid w:val="00662096"/>
    <w:rsid w:val="0067321F"/>
    <w:rsid w:val="0067425D"/>
    <w:rsid w:val="0067648E"/>
    <w:rsid w:val="00682C72"/>
    <w:rsid w:val="00687460"/>
    <w:rsid w:val="006933D2"/>
    <w:rsid w:val="00695325"/>
    <w:rsid w:val="00695986"/>
    <w:rsid w:val="006A19BB"/>
    <w:rsid w:val="006B110C"/>
    <w:rsid w:val="006B3D8A"/>
    <w:rsid w:val="006C34B3"/>
    <w:rsid w:val="006C6698"/>
    <w:rsid w:val="006D5861"/>
    <w:rsid w:val="006D59DF"/>
    <w:rsid w:val="006D6BE6"/>
    <w:rsid w:val="006F6AA1"/>
    <w:rsid w:val="00701CE9"/>
    <w:rsid w:val="00703C55"/>
    <w:rsid w:val="00706B11"/>
    <w:rsid w:val="0071050B"/>
    <w:rsid w:val="00714FE0"/>
    <w:rsid w:val="00717E62"/>
    <w:rsid w:val="007231EC"/>
    <w:rsid w:val="00724A88"/>
    <w:rsid w:val="0072761E"/>
    <w:rsid w:val="00730C43"/>
    <w:rsid w:val="007447D5"/>
    <w:rsid w:val="0075617C"/>
    <w:rsid w:val="00770D34"/>
    <w:rsid w:val="007714CF"/>
    <w:rsid w:val="007718A1"/>
    <w:rsid w:val="00777BA7"/>
    <w:rsid w:val="00785E82"/>
    <w:rsid w:val="00786EF4"/>
    <w:rsid w:val="0078717D"/>
    <w:rsid w:val="0079173A"/>
    <w:rsid w:val="00792B37"/>
    <w:rsid w:val="00797B67"/>
    <w:rsid w:val="007A48B3"/>
    <w:rsid w:val="007A4A7C"/>
    <w:rsid w:val="007A670F"/>
    <w:rsid w:val="007A78A6"/>
    <w:rsid w:val="007B35CD"/>
    <w:rsid w:val="007B4446"/>
    <w:rsid w:val="007C3488"/>
    <w:rsid w:val="007C5222"/>
    <w:rsid w:val="007C5634"/>
    <w:rsid w:val="007C7157"/>
    <w:rsid w:val="007D122B"/>
    <w:rsid w:val="007D7E2E"/>
    <w:rsid w:val="007E2EAB"/>
    <w:rsid w:val="007F2738"/>
    <w:rsid w:val="00807EE9"/>
    <w:rsid w:val="008131E0"/>
    <w:rsid w:val="008155A3"/>
    <w:rsid w:val="00816BCD"/>
    <w:rsid w:val="0081740A"/>
    <w:rsid w:val="008217C3"/>
    <w:rsid w:val="00821958"/>
    <w:rsid w:val="00822492"/>
    <w:rsid w:val="00823F07"/>
    <w:rsid w:val="0082602D"/>
    <w:rsid w:val="008261B6"/>
    <w:rsid w:val="0082661E"/>
    <w:rsid w:val="008268A5"/>
    <w:rsid w:val="0083119D"/>
    <w:rsid w:val="00835148"/>
    <w:rsid w:val="008361E9"/>
    <w:rsid w:val="00836F09"/>
    <w:rsid w:val="00837795"/>
    <w:rsid w:val="00841906"/>
    <w:rsid w:val="00841E4D"/>
    <w:rsid w:val="00844090"/>
    <w:rsid w:val="00847AA5"/>
    <w:rsid w:val="00851224"/>
    <w:rsid w:val="00855A3C"/>
    <w:rsid w:val="00857C32"/>
    <w:rsid w:val="00865399"/>
    <w:rsid w:val="00874701"/>
    <w:rsid w:val="008753CC"/>
    <w:rsid w:val="008801A7"/>
    <w:rsid w:val="008818BC"/>
    <w:rsid w:val="00881AAF"/>
    <w:rsid w:val="0089218E"/>
    <w:rsid w:val="0089696A"/>
    <w:rsid w:val="008A11DE"/>
    <w:rsid w:val="008B4A63"/>
    <w:rsid w:val="008F647C"/>
    <w:rsid w:val="008F67F0"/>
    <w:rsid w:val="00905123"/>
    <w:rsid w:val="009053DE"/>
    <w:rsid w:val="009112FE"/>
    <w:rsid w:val="00922445"/>
    <w:rsid w:val="00925B32"/>
    <w:rsid w:val="0093313E"/>
    <w:rsid w:val="00935115"/>
    <w:rsid w:val="00937FA0"/>
    <w:rsid w:val="00940631"/>
    <w:rsid w:val="00943967"/>
    <w:rsid w:val="00946077"/>
    <w:rsid w:val="0095070C"/>
    <w:rsid w:val="00950D1A"/>
    <w:rsid w:val="00956126"/>
    <w:rsid w:val="00957419"/>
    <w:rsid w:val="0096553C"/>
    <w:rsid w:val="009708F1"/>
    <w:rsid w:val="009863E5"/>
    <w:rsid w:val="009914B7"/>
    <w:rsid w:val="0099157D"/>
    <w:rsid w:val="009A2170"/>
    <w:rsid w:val="009A380F"/>
    <w:rsid w:val="009C264E"/>
    <w:rsid w:val="009C485D"/>
    <w:rsid w:val="009C670A"/>
    <w:rsid w:val="009E111E"/>
    <w:rsid w:val="009E1E64"/>
    <w:rsid w:val="009F1D0A"/>
    <w:rsid w:val="009F2B3E"/>
    <w:rsid w:val="009F4194"/>
    <w:rsid w:val="009F5EAF"/>
    <w:rsid w:val="00A05811"/>
    <w:rsid w:val="00A15FA3"/>
    <w:rsid w:val="00A24DE9"/>
    <w:rsid w:val="00A30F1A"/>
    <w:rsid w:val="00A450C5"/>
    <w:rsid w:val="00A4517B"/>
    <w:rsid w:val="00A47D8A"/>
    <w:rsid w:val="00A5178F"/>
    <w:rsid w:val="00A574C5"/>
    <w:rsid w:val="00A6065E"/>
    <w:rsid w:val="00A62569"/>
    <w:rsid w:val="00A773EA"/>
    <w:rsid w:val="00A77E52"/>
    <w:rsid w:val="00A95231"/>
    <w:rsid w:val="00AA44BC"/>
    <w:rsid w:val="00AB6268"/>
    <w:rsid w:val="00AB6A67"/>
    <w:rsid w:val="00AB6FD4"/>
    <w:rsid w:val="00AC395D"/>
    <w:rsid w:val="00AD0A92"/>
    <w:rsid w:val="00AD0B2F"/>
    <w:rsid w:val="00AD4977"/>
    <w:rsid w:val="00AD7134"/>
    <w:rsid w:val="00AF1FD0"/>
    <w:rsid w:val="00B05E13"/>
    <w:rsid w:val="00B071D9"/>
    <w:rsid w:val="00B07B10"/>
    <w:rsid w:val="00B11A64"/>
    <w:rsid w:val="00B13191"/>
    <w:rsid w:val="00B26B3B"/>
    <w:rsid w:val="00B30DDC"/>
    <w:rsid w:val="00B32222"/>
    <w:rsid w:val="00B371B5"/>
    <w:rsid w:val="00B415F7"/>
    <w:rsid w:val="00B4688F"/>
    <w:rsid w:val="00B4728D"/>
    <w:rsid w:val="00B514A5"/>
    <w:rsid w:val="00B534A6"/>
    <w:rsid w:val="00B535C7"/>
    <w:rsid w:val="00B53866"/>
    <w:rsid w:val="00B565B4"/>
    <w:rsid w:val="00B5694A"/>
    <w:rsid w:val="00B57CE4"/>
    <w:rsid w:val="00B603FA"/>
    <w:rsid w:val="00B7051A"/>
    <w:rsid w:val="00B763AE"/>
    <w:rsid w:val="00B76D7C"/>
    <w:rsid w:val="00B8534A"/>
    <w:rsid w:val="00BA6B25"/>
    <w:rsid w:val="00BA7D50"/>
    <w:rsid w:val="00BB0223"/>
    <w:rsid w:val="00BB36F2"/>
    <w:rsid w:val="00BB3D56"/>
    <w:rsid w:val="00BB5121"/>
    <w:rsid w:val="00BB7DE1"/>
    <w:rsid w:val="00BB7E25"/>
    <w:rsid w:val="00BC16F7"/>
    <w:rsid w:val="00BD225A"/>
    <w:rsid w:val="00BD3653"/>
    <w:rsid w:val="00BD4448"/>
    <w:rsid w:val="00BF0728"/>
    <w:rsid w:val="00BF0734"/>
    <w:rsid w:val="00BF4773"/>
    <w:rsid w:val="00C00780"/>
    <w:rsid w:val="00C04B5B"/>
    <w:rsid w:val="00C1128E"/>
    <w:rsid w:val="00C112B3"/>
    <w:rsid w:val="00C11B15"/>
    <w:rsid w:val="00C1309E"/>
    <w:rsid w:val="00C17655"/>
    <w:rsid w:val="00C302DC"/>
    <w:rsid w:val="00C333A6"/>
    <w:rsid w:val="00C337D5"/>
    <w:rsid w:val="00C5498C"/>
    <w:rsid w:val="00C55682"/>
    <w:rsid w:val="00C57654"/>
    <w:rsid w:val="00C60612"/>
    <w:rsid w:val="00C6375D"/>
    <w:rsid w:val="00C65C7B"/>
    <w:rsid w:val="00C66D52"/>
    <w:rsid w:val="00C7342C"/>
    <w:rsid w:val="00C806B3"/>
    <w:rsid w:val="00C861E3"/>
    <w:rsid w:val="00C86C3E"/>
    <w:rsid w:val="00C90C59"/>
    <w:rsid w:val="00C9488F"/>
    <w:rsid w:val="00C94ACD"/>
    <w:rsid w:val="00C96A6E"/>
    <w:rsid w:val="00C96C3A"/>
    <w:rsid w:val="00CB12E2"/>
    <w:rsid w:val="00CB16B4"/>
    <w:rsid w:val="00CB1EDE"/>
    <w:rsid w:val="00CB2732"/>
    <w:rsid w:val="00CC1612"/>
    <w:rsid w:val="00CC2787"/>
    <w:rsid w:val="00CC65EE"/>
    <w:rsid w:val="00CD03BF"/>
    <w:rsid w:val="00CD1606"/>
    <w:rsid w:val="00CD3A03"/>
    <w:rsid w:val="00CD6687"/>
    <w:rsid w:val="00CE5215"/>
    <w:rsid w:val="00D00B5E"/>
    <w:rsid w:val="00D01310"/>
    <w:rsid w:val="00D013D2"/>
    <w:rsid w:val="00D1068A"/>
    <w:rsid w:val="00D14DCD"/>
    <w:rsid w:val="00D17055"/>
    <w:rsid w:val="00D172B2"/>
    <w:rsid w:val="00D31B22"/>
    <w:rsid w:val="00D34A40"/>
    <w:rsid w:val="00D34FF2"/>
    <w:rsid w:val="00D3508A"/>
    <w:rsid w:val="00D351EE"/>
    <w:rsid w:val="00D43587"/>
    <w:rsid w:val="00D52017"/>
    <w:rsid w:val="00D60D2D"/>
    <w:rsid w:val="00D62BA4"/>
    <w:rsid w:val="00D730D5"/>
    <w:rsid w:val="00D76803"/>
    <w:rsid w:val="00D829EC"/>
    <w:rsid w:val="00D9308F"/>
    <w:rsid w:val="00D93248"/>
    <w:rsid w:val="00DA4F98"/>
    <w:rsid w:val="00DA7918"/>
    <w:rsid w:val="00DB07ED"/>
    <w:rsid w:val="00DC228B"/>
    <w:rsid w:val="00DC2DBC"/>
    <w:rsid w:val="00DD271A"/>
    <w:rsid w:val="00DE559B"/>
    <w:rsid w:val="00DE691D"/>
    <w:rsid w:val="00DE7AC7"/>
    <w:rsid w:val="00DF0FCB"/>
    <w:rsid w:val="00DF157F"/>
    <w:rsid w:val="00E003E2"/>
    <w:rsid w:val="00E03EBA"/>
    <w:rsid w:val="00E06AEC"/>
    <w:rsid w:val="00E11422"/>
    <w:rsid w:val="00E117C6"/>
    <w:rsid w:val="00E22E97"/>
    <w:rsid w:val="00E25512"/>
    <w:rsid w:val="00E433D6"/>
    <w:rsid w:val="00E53F34"/>
    <w:rsid w:val="00E54B80"/>
    <w:rsid w:val="00E64C58"/>
    <w:rsid w:val="00E6632F"/>
    <w:rsid w:val="00E70650"/>
    <w:rsid w:val="00E73AD5"/>
    <w:rsid w:val="00E73E92"/>
    <w:rsid w:val="00E76782"/>
    <w:rsid w:val="00E77FF9"/>
    <w:rsid w:val="00E80A53"/>
    <w:rsid w:val="00E82877"/>
    <w:rsid w:val="00E836B1"/>
    <w:rsid w:val="00E847AB"/>
    <w:rsid w:val="00E87505"/>
    <w:rsid w:val="00E87722"/>
    <w:rsid w:val="00E95B26"/>
    <w:rsid w:val="00ED05C4"/>
    <w:rsid w:val="00ED0668"/>
    <w:rsid w:val="00EE032B"/>
    <w:rsid w:val="00EE0C8E"/>
    <w:rsid w:val="00EE397D"/>
    <w:rsid w:val="00EE5426"/>
    <w:rsid w:val="00F003C3"/>
    <w:rsid w:val="00F015FC"/>
    <w:rsid w:val="00F03C75"/>
    <w:rsid w:val="00F12126"/>
    <w:rsid w:val="00F32C30"/>
    <w:rsid w:val="00F3792B"/>
    <w:rsid w:val="00F47A44"/>
    <w:rsid w:val="00F627D0"/>
    <w:rsid w:val="00F64F62"/>
    <w:rsid w:val="00F65F7B"/>
    <w:rsid w:val="00F67D7D"/>
    <w:rsid w:val="00F70C03"/>
    <w:rsid w:val="00F720B2"/>
    <w:rsid w:val="00F72D5A"/>
    <w:rsid w:val="00F74532"/>
    <w:rsid w:val="00F84CD0"/>
    <w:rsid w:val="00F921BA"/>
    <w:rsid w:val="00F942E8"/>
    <w:rsid w:val="00FA251D"/>
    <w:rsid w:val="00FA4605"/>
    <w:rsid w:val="00FC7F6E"/>
    <w:rsid w:val="00FD0906"/>
    <w:rsid w:val="00FD0C93"/>
    <w:rsid w:val="00FD199F"/>
    <w:rsid w:val="00FD4C03"/>
    <w:rsid w:val="00FD68C7"/>
    <w:rsid w:val="00FF0C0D"/>
    <w:rsid w:val="00FF6ACE"/>
    <w:rsid w:val="0DD73269"/>
    <w:rsid w:val="12207409"/>
    <w:rsid w:val="202CB868"/>
    <w:rsid w:val="2BDD7A45"/>
    <w:rsid w:val="2E6598CE"/>
    <w:rsid w:val="2FD7F7C9"/>
    <w:rsid w:val="2FD9337A"/>
    <w:rsid w:val="322C9CA0"/>
    <w:rsid w:val="39C4587A"/>
    <w:rsid w:val="3D45E8B5"/>
    <w:rsid w:val="4119E6F2"/>
    <w:rsid w:val="4268CDB6"/>
    <w:rsid w:val="42C61293"/>
    <w:rsid w:val="4D273C4B"/>
    <w:rsid w:val="4E1D7933"/>
    <w:rsid w:val="4E8E431B"/>
    <w:rsid w:val="50312B75"/>
    <w:rsid w:val="548F1A51"/>
    <w:rsid w:val="5527C501"/>
    <w:rsid w:val="55A2CF24"/>
    <w:rsid w:val="5F436C33"/>
    <w:rsid w:val="6D72CDCD"/>
    <w:rsid w:val="72FEE10D"/>
    <w:rsid w:val="75592BE6"/>
    <w:rsid w:val="770B8BF8"/>
    <w:rsid w:val="7C954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A1C1"/>
  <w15:chartTrackingRefBased/>
  <w15:docId w15:val="{58FBF2D3-22E2-4EAF-B644-4DF96FFD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customStyle="1" w:styleId="T1">
    <w:name w:val="T1"/>
    <w:basedOn w:val="Normal"/>
    <w:rsid w:val="00717E62"/>
    <w:pPr>
      <w:spacing w:before="160" w:line="220" w:lineRule="atLeast"/>
      <w:jc w:val="both"/>
    </w:pPr>
    <w:rPr>
      <w:rFonts w:ascii="Times New Roman" w:hAnsi="Times New Roman"/>
      <w:sz w:val="21"/>
    </w:rPr>
  </w:style>
  <w:style w:type="character" w:customStyle="1" w:styleId="StyleVisioncontentC096AF728">
    <w:name w:val="StyleVision content_C_096AF728"/>
    <w:rsid w:val="00717E62"/>
    <w:rPr>
      <w:b w:val="0"/>
    </w:rPr>
  </w:style>
  <w:style w:type="character" w:customStyle="1" w:styleId="StyleVisioncontentC096AF728-contentC0940C028">
    <w:name w:val="StyleVision content_C_096AF728-content_C_0940C028"/>
    <w:rsid w:val="00717E62"/>
    <w:rPr>
      <w:b/>
    </w:rPr>
  </w:style>
  <w:style w:type="paragraph" w:styleId="NormalWeb">
    <w:name w:val="Normal (Web)"/>
    <w:basedOn w:val="Normal"/>
    <w:uiPriority w:val="99"/>
    <w:unhideWhenUsed/>
    <w:rsid w:val="00717E62"/>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rsid w:val="008261B6"/>
    <w:rPr>
      <w:rFonts w:ascii="Tahoma" w:hAnsi="Tahoma" w:cs="Tahoma"/>
      <w:sz w:val="16"/>
      <w:szCs w:val="16"/>
    </w:rPr>
  </w:style>
  <w:style w:type="character" w:customStyle="1" w:styleId="BalloonTextChar">
    <w:name w:val="Balloon Text Char"/>
    <w:link w:val="BalloonText"/>
    <w:rsid w:val="008261B6"/>
    <w:rPr>
      <w:rFonts w:ascii="Tahoma" w:hAnsi="Tahoma" w:cs="Tahoma"/>
      <w:sz w:val="16"/>
      <w:szCs w:val="16"/>
      <w:lang w:eastAsia="en-US"/>
    </w:rPr>
  </w:style>
  <w:style w:type="character" w:styleId="CommentReference">
    <w:name w:val="annotation reference"/>
    <w:rsid w:val="00835148"/>
    <w:rPr>
      <w:sz w:val="16"/>
      <w:szCs w:val="16"/>
    </w:rPr>
  </w:style>
  <w:style w:type="paragraph" w:styleId="CommentText">
    <w:name w:val="annotation text"/>
    <w:basedOn w:val="Normal"/>
    <w:link w:val="CommentTextChar"/>
    <w:rsid w:val="00835148"/>
    <w:rPr>
      <w:sz w:val="20"/>
    </w:rPr>
  </w:style>
  <w:style w:type="character" w:customStyle="1" w:styleId="CommentTextChar">
    <w:name w:val="Comment Text Char"/>
    <w:link w:val="CommentText"/>
    <w:rsid w:val="00835148"/>
    <w:rPr>
      <w:rFonts w:ascii="Arial" w:hAnsi="Arial"/>
      <w:lang w:eastAsia="en-US"/>
    </w:rPr>
  </w:style>
  <w:style w:type="paragraph" w:styleId="CommentSubject">
    <w:name w:val="annotation subject"/>
    <w:basedOn w:val="CommentText"/>
    <w:next w:val="CommentText"/>
    <w:link w:val="CommentSubjectChar"/>
    <w:rsid w:val="00835148"/>
    <w:rPr>
      <w:b/>
      <w:bCs/>
    </w:rPr>
  </w:style>
  <w:style w:type="character" w:customStyle="1" w:styleId="CommentSubjectChar">
    <w:name w:val="Comment Subject Char"/>
    <w:link w:val="CommentSubject"/>
    <w:rsid w:val="00835148"/>
    <w:rPr>
      <w:rFonts w:ascii="Arial" w:hAnsi="Arial"/>
      <w:b/>
      <w:bCs/>
      <w:lang w:eastAsia="en-US"/>
    </w:rPr>
  </w:style>
  <w:style w:type="paragraph" w:styleId="NoSpacing">
    <w:name w:val="No Spacing"/>
    <w:uiPriority w:val="1"/>
    <w:qFormat/>
    <w:rsid w:val="00B4728D"/>
    <w:rPr>
      <w:rFonts w:ascii="Arial" w:hAnsi="Arial"/>
      <w:sz w:val="24"/>
      <w:lang w:eastAsia="en-US"/>
    </w:rPr>
  </w:style>
  <w:style w:type="character" w:customStyle="1" w:styleId="FooterChar">
    <w:name w:val="Footer Char"/>
    <w:link w:val="Footer"/>
    <w:uiPriority w:val="99"/>
    <w:rsid w:val="00220625"/>
    <w:rPr>
      <w:rFonts w:ascii="Arial" w:hAnsi="Arial"/>
      <w:sz w:val="24"/>
      <w:lang w:eastAsia="en-US"/>
    </w:rPr>
  </w:style>
  <w:style w:type="paragraph" w:styleId="FootnoteText">
    <w:name w:val="footnote text"/>
    <w:basedOn w:val="Normal"/>
    <w:link w:val="FootnoteTextChar"/>
    <w:rsid w:val="00220625"/>
    <w:rPr>
      <w:sz w:val="20"/>
    </w:rPr>
  </w:style>
  <w:style w:type="character" w:customStyle="1" w:styleId="FootnoteTextChar">
    <w:name w:val="Footnote Text Char"/>
    <w:link w:val="FootnoteText"/>
    <w:rsid w:val="00220625"/>
    <w:rPr>
      <w:rFonts w:ascii="Arial" w:hAnsi="Arial"/>
      <w:lang w:eastAsia="en-US"/>
    </w:rPr>
  </w:style>
  <w:style w:type="character" w:styleId="FootnoteReference">
    <w:name w:val="footnote reference"/>
    <w:rsid w:val="00220625"/>
    <w:rPr>
      <w:vertAlign w:val="superscript"/>
    </w:rPr>
  </w:style>
  <w:style w:type="character" w:customStyle="1" w:styleId="a2">
    <w:name w:val="a2"/>
    <w:rsid w:val="00BB7DE1"/>
  </w:style>
  <w:style w:type="paragraph" w:styleId="ListParagraph">
    <w:name w:val="List Paragraph"/>
    <w:basedOn w:val="Normal"/>
    <w:uiPriority w:val="34"/>
    <w:qFormat/>
    <w:rsid w:val="00CE5215"/>
    <w:pPr>
      <w:ind w:left="720"/>
      <w:contextualSpacing/>
    </w:pPr>
    <w:rPr>
      <w:rFonts w:ascii="Times New Roman" w:hAnsi="Times New Roman"/>
      <w:szCs w:val="24"/>
      <w:lang w:eastAsia="en-GB"/>
    </w:rPr>
  </w:style>
  <w:style w:type="paragraph" w:styleId="Revision">
    <w:name w:val="Revision"/>
    <w:hidden/>
    <w:uiPriority w:val="99"/>
    <w:semiHidden/>
    <w:rsid w:val="00C5498C"/>
    <w:rPr>
      <w:rFonts w:ascii="Arial" w:hAnsi="Arial"/>
      <w:sz w:val="24"/>
      <w:lang w:eastAsia="en-US"/>
    </w:rPr>
  </w:style>
  <w:style w:type="character" w:styleId="UnresolvedMention">
    <w:name w:val="Unresolved Mention"/>
    <w:basedOn w:val="DefaultParagraphFont"/>
    <w:uiPriority w:val="99"/>
    <w:semiHidden/>
    <w:unhideWhenUsed/>
    <w:rsid w:val="008A11DE"/>
    <w:rPr>
      <w:color w:val="605E5C"/>
      <w:shd w:val="clear" w:color="auto" w:fill="E1DFDD"/>
    </w:rPr>
  </w:style>
  <w:style w:type="character" w:customStyle="1" w:styleId="normaltextrun">
    <w:name w:val="normaltextrun"/>
    <w:basedOn w:val="DefaultParagraphFont"/>
    <w:rsid w:val="00D00B5E"/>
  </w:style>
  <w:style w:type="character" w:customStyle="1" w:styleId="eop">
    <w:name w:val="eop"/>
    <w:basedOn w:val="DefaultParagraphFont"/>
    <w:rsid w:val="00D00B5E"/>
  </w:style>
  <w:style w:type="paragraph" w:customStyle="1" w:styleId="paragraph">
    <w:name w:val="paragraph"/>
    <w:basedOn w:val="Normal"/>
    <w:rsid w:val="00D00B5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08754">
      <w:bodyDiv w:val="1"/>
      <w:marLeft w:val="0"/>
      <w:marRight w:val="0"/>
      <w:marTop w:val="0"/>
      <w:marBottom w:val="0"/>
      <w:divBdr>
        <w:top w:val="none" w:sz="0" w:space="0" w:color="auto"/>
        <w:left w:val="none" w:sz="0" w:space="0" w:color="auto"/>
        <w:bottom w:val="none" w:sz="0" w:space="0" w:color="auto"/>
        <w:right w:val="none" w:sz="0" w:space="0" w:color="auto"/>
      </w:divBdr>
    </w:div>
    <w:div w:id="625813559">
      <w:bodyDiv w:val="1"/>
      <w:marLeft w:val="0"/>
      <w:marRight w:val="0"/>
      <w:marTop w:val="0"/>
      <w:marBottom w:val="0"/>
      <w:divBdr>
        <w:top w:val="none" w:sz="0" w:space="0" w:color="auto"/>
        <w:left w:val="none" w:sz="0" w:space="0" w:color="auto"/>
        <w:bottom w:val="none" w:sz="0" w:space="0" w:color="auto"/>
        <w:right w:val="none" w:sz="0" w:space="0" w:color="auto"/>
      </w:divBdr>
      <w:divsChild>
        <w:div w:id="392823247">
          <w:marLeft w:val="274"/>
          <w:marRight w:val="0"/>
          <w:marTop w:val="0"/>
          <w:marBottom w:val="0"/>
          <w:divBdr>
            <w:top w:val="none" w:sz="0" w:space="0" w:color="auto"/>
            <w:left w:val="none" w:sz="0" w:space="0" w:color="auto"/>
            <w:bottom w:val="none" w:sz="0" w:space="0" w:color="auto"/>
            <w:right w:val="none" w:sz="0" w:space="0" w:color="auto"/>
          </w:divBdr>
        </w:div>
        <w:div w:id="1352799901">
          <w:marLeft w:val="274"/>
          <w:marRight w:val="0"/>
          <w:marTop w:val="0"/>
          <w:marBottom w:val="0"/>
          <w:divBdr>
            <w:top w:val="none" w:sz="0" w:space="0" w:color="auto"/>
            <w:left w:val="none" w:sz="0" w:space="0" w:color="auto"/>
            <w:bottom w:val="none" w:sz="0" w:space="0" w:color="auto"/>
            <w:right w:val="none" w:sz="0" w:space="0" w:color="auto"/>
          </w:divBdr>
        </w:div>
        <w:div w:id="1818918753">
          <w:marLeft w:val="274"/>
          <w:marRight w:val="0"/>
          <w:marTop w:val="0"/>
          <w:marBottom w:val="0"/>
          <w:divBdr>
            <w:top w:val="none" w:sz="0" w:space="0" w:color="auto"/>
            <w:left w:val="none" w:sz="0" w:space="0" w:color="auto"/>
            <w:bottom w:val="none" w:sz="0" w:space="0" w:color="auto"/>
            <w:right w:val="none" w:sz="0" w:space="0" w:color="auto"/>
          </w:divBdr>
        </w:div>
      </w:divsChild>
    </w:div>
    <w:div w:id="942615642">
      <w:bodyDiv w:val="1"/>
      <w:marLeft w:val="0"/>
      <w:marRight w:val="0"/>
      <w:marTop w:val="0"/>
      <w:marBottom w:val="0"/>
      <w:divBdr>
        <w:top w:val="none" w:sz="0" w:space="0" w:color="auto"/>
        <w:left w:val="none" w:sz="0" w:space="0" w:color="auto"/>
        <w:bottom w:val="none" w:sz="0" w:space="0" w:color="auto"/>
        <w:right w:val="none" w:sz="0" w:space="0" w:color="auto"/>
      </w:divBdr>
      <w:divsChild>
        <w:div w:id="539897447">
          <w:marLeft w:val="274"/>
          <w:marRight w:val="0"/>
          <w:marTop w:val="0"/>
          <w:marBottom w:val="0"/>
          <w:divBdr>
            <w:top w:val="none" w:sz="0" w:space="0" w:color="auto"/>
            <w:left w:val="none" w:sz="0" w:space="0" w:color="auto"/>
            <w:bottom w:val="none" w:sz="0" w:space="0" w:color="auto"/>
            <w:right w:val="none" w:sz="0" w:space="0" w:color="auto"/>
          </w:divBdr>
        </w:div>
        <w:div w:id="1678460094">
          <w:marLeft w:val="274"/>
          <w:marRight w:val="0"/>
          <w:marTop w:val="0"/>
          <w:marBottom w:val="0"/>
          <w:divBdr>
            <w:top w:val="none" w:sz="0" w:space="0" w:color="auto"/>
            <w:left w:val="none" w:sz="0" w:space="0" w:color="auto"/>
            <w:bottom w:val="none" w:sz="0" w:space="0" w:color="auto"/>
            <w:right w:val="none" w:sz="0" w:space="0" w:color="auto"/>
          </w:divBdr>
        </w:div>
      </w:divsChild>
    </w:div>
    <w:div w:id="1193224418">
      <w:bodyDiv w:val="1"/>
      <w:marLeft w:val="0"/>
      <w:marRight w:val="0"/>
      <w:marTop w:val="0"/>
      <w:marBottom w:val="0"/>
      <w:divBdr>
        <w:top w:val="none" w:sz="0" w:space="0" w:color="auto"/>
        <w:left w:val="none" w:sz="0" w:space="0" w:color="auto"/>
        <w:bottom w:val="none" w:sz="0" w:space="0" w:color="auto"/>
        <w:right w:val="none" w:sz="0" w:space="0" w:color="auto"/>
      </w:divBdr>
      <w:divsChild>
        <w:div w:id="70391315">
          <w:marLeft w:val="274"/>
          <w:marRight w:val="0"/>
          <w:marTop w:val="0"/>
          <w:marBottom w:val="0"/>
          <w:divBdr>
            <w:top w:val="none" w:sz="0" w:space="0" w:color="auto"/>
            <w:left w:val="none" w:sz="0" w:space="0" w:color="auto"/>
            <w:bottom w:val="none" w:sz="0" w:space="0" w:color="auto"/>
            <w:right w:val="none" w:sz="0" w:space="0" w:color="auto"/>
          </w:divBdr>
        </w:div>
        <w:div w:id="687482614">
          <w:marLeft w:val="274"/>
          <w:marRight w:val="0"/>
          <w:marTop w:val="0"/>
          <w:marBottom w:val="0"/>
          <w:divBdr>
            <w:top w:val="none" w:sz="0" w:space="0" w:color="auto"/>
            <w:left w:val="none" w:sz="0" w:space="0" w:color="auto"/>
            <w:bottom w:val="none" w:sz="0" w:space="0" w:color="auto"/>
            <w:right w:val="none" w:sz="0" w:space="0" w:color="auto"/>
          </w:divBdr>
        </w:div>
        <w:div w:id="839195640">
          <w:marLeft w:val="274"/>
          <w:marRight w:val="0"/>
          <w:marTop w:val="0"/>
          <w:marBottom w:val="0"/>
          <w:divBdr>
            <w:top w:val="none" w:sz="0" w:space="0" w:color="auto"/>
            <w:left w:val="none" w:sz="0" w:space="0" w:color="auto"/>
            <w:bottom w:val="none" w:sz="0" w:space="0" w:color="auto"/>
            <w:right w:val="none" w:sz="0" w:space="0" w:color="auto"/>
          </w:divBdr>
        </w:div>
        <w:div w:id="1136869769">
          <w:marLeft w:val="274"/>
          <w:marRight w:val="0"/>
          <w:marTop w:val="0"/>
          <w:marBottom w:val="0"/>
          <w:divBdr>
            <w:top w:val="none" w:sz="0" w:space="0" w:color="auto"/>
            <w:left w:val="none" w:sz="0" w:space="0" w:color="auto"/>
            <w:bottom w:val="none" w:sz="0" w:space="0" w:color="auto"/>
            <w:right w:val="none" w:sz="0" w:space="0" w:color="auto"/>
          </w:divBdr>
        </w:div>
        <w:div w:id="1544442442">
          <w:marLeft w:val="274"/>
          <w:marRight w:val="0"/>
          <w:marTop w:val="0"/>
          <w:marBottom w:val="0"/>
          <w:divBdr>
            <w:top w:val="none" w:sz="0" w:space="0" w:color="auto"/>
            <w:left w:val="none" w:sz="0" w:space="0" w:color="auto"/>
            <w:bottom w:val="none" w:sz="0" w:space="0" w:color="auto"/>
            <w:right w:val="none" w:sz="0" w:space="0" w:color="auto"/>
          </w:divBdr>
        </w:div>
        <w:div w:id="2127889171">
          <w:marLeft w:val="274"/>
          <w:marRight w:val="0"/>
          <w:marTop w:val="0"/>
          <w:marBottom w:val="0"/>
          <w:divBdr>
            <w:top w:val="none" w:sz="0" w:space="0" w:color="auto"/>
            <w:left w:val="none" w:sz="0" w:space="0" w:color="auto"/>
            <w:bottom w:val="none" w:sz="0" w:space="0" w:color="auto"/>
            <w:right w:val="none" w:sz="0" w:space="0" w:color="auto"/>
          </w:divBdr>
        </w:div>
      </w:divsChild>
    </w:div>
    <w:div w:id="1337730019">
      <w:bodyDiv w:val="1"/>
      <w:marLeft w:val="0"/>
      <w:marRight w:val="0"/>
      <w:marTop w:val="0"/>
      <w:marBottom w:val="0"/>
      <w:divBdr>
        <w:top w:val="none" w:sz="0" w:space="0" w:color="auto"/>
        <w:left w:val="none" w:sz="0" w:space="0" w:color="auto"/>
        <w:bottom w:val="none" w:sz="0" w:space="0" w:color="auto"/>
        <w:right w:val="none" w:sz="0" w:space="0" w:color="auto"/>
      </w:divBdr>
    </w:div>
    <w:div w:id="1511488061">
      <w:bodyDiv w:val="1"/>
      <w:marLeft w:val="0"/>
      <w:marRight w:val="0"/>
      <w:marTop w:val="0"/>
      <w:marBottom w:val="0"/>
      <w:divBdr>
        <w:top w:val="none" w:sz="0" w:space="0" w:color="auto"/>
        <w:left w:val="none" w:sz="0" w:space="0" w:color="auto"/>
        <w:bottom w:val="none" w:sz="0" w:space="0" w:color="auto"/>
        <w:right w:val="none" w:sz="0" w:space="0" w:color="auto"/>
      </w:divBdr>
      <w:divsChild>
        <w:div w:id="603801942">
          <w:marLeft w:val="274"/>
          <w:marRight w:val="0"/>
          <w:marTop w:val="0"/>
          <w:marBottom w:val="0"/>
          <w:divBdr>
            <w:top w:val="none" w:sz="0" w:space="0" w:color="auto"/>
            <w:left w:val="none" w:sz="0" w:space="0" w:color="auto"/>
            <w:bottom w:val="none" w:sz="0" w:space="0" w:color="auto"/>
            <w:right w:val="none" w:sz="0" w:space="0" w:color="auto"/>
          </w:divBdr>
        </w:div>
        <w:div w:id="1738240522">
          <w:marLeft w:val="274"/>
          <w:marRight w:val="0"/>
          <w:marTop w:val="0"/>
          <w:marBottom w:val="0"/>
          <w:divBdr>
            <w:top w:val="none" w:sz="0" w:space="0" w:color="auto"/>
            <w:left w:val="none" w:sz="0" w:space="0" w:color="auto"/>
            <w:bottom w:val="none" w:sz="0" w:space="0" w:color="auto"/>
            <w:right w:val="none" w:sz="0" w:space="0" w:color="auto"/>
          </w:divBdr>
        </w:div>
        <w:div w:id="1855150986">
          <w:marLeft w:val="274"/>
          <w:marRight w:val="0"/>
          <w:marTop w:val="0"/>
          <w:marBottom w:val="0"/>
          <w:divBdr>
            <w:top w:val="none" w:sz="0" w:space="0" w:color="auto"/>
            <w:left w:val="none" w:sz="0" w:space="0" w:color="auto"/>
            <w:bottom w:val="none" w:sz="0" w:space="0" w:color="auto"/>
            <w:right w:val="none" w:sz="0" w:space="0" w:color="auto"/>
          </w:divBdr>
        </w:div>
        <w:div w:id="19250203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what-happens-if-tb-is-identified-in-your-herd/dealing-with-tb-in-your-herd-what-to-do-if-bovine-tb-is-detected-in-your-herd-in-scotland" TargetMode="External"/><Relationship Id="rId26" Type="http://schemas.openxmlformats.org/officeDocument/2006/relationships/hyperlink" Target="https://gov.wales/bovine-tb" TargetMode="External"/><Relationship Id="rId3" Type="http://schemas.openxmlformats.org/officeDocument/2006/relationships/customXml" Target="../customXml/item3.xml"/><Relationship Id="rId21" Type="http://schemas.openxmlformats.org/officeDocument/2006/relationships/hyperlink" Target="https://www.gov.uk/government/publications/what-happens-if-tb-is-identified-in-your-her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mycobacterium-bovis-mbovis-reducing-the-risk-of-human-infection" TargetMode="External"/><Relationship Id="rId25" Type="http://schemas.openxmlformats.org/officeDocument/2006/relationships/hyperlink" Target="https://www2.gov.scot/Topics/farmingrural/Agriculture/animal-welfare/Diseases/disease/tuberculos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wales/bovine-tb-whole-life-restrictions-resolved-standard-interpretation-inconclusive-reactors" TargetMode="External"/><Relationship Id="rId20" Type="http://schemas.openxmlformats.org/officeDocument/2006/relationships/hyperlink" Target="https://tbhub.co.uk/advice-during-a-tb-breakdown/actions-once-tb-is-suspected-or-confirmed/" TargetMode="External"/><Relationship Id="rId29" Type="http://schemas.openxmlformats.org/officeDocument/2006/relationships/hyperlink" Target="https://www.gov.uk/government/organisations/department-for-environment-food-rural-affairs/about/personal-information-char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btb.co.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bhub.co.uk/tb-policy/england/resolved-inconclusive-reactor-policy/" TargetMode="External"/><Relationship Id="rId23" Type="http://schemas.openxmlformats.org/officeDocument/2006/relationships/hyperlink" Target="http://www.tbas.org.uk/" TargetMode="External"/><Relationship Id="rId28" Type="http://schemas.openxmlformats.org/officeDocument/2006/relationships/hyperlink" Target="http://www.foodstandards.gov.scot/" TargetMode="External"/><Relationship Id="rId10" Type="http://schemas.openxmlformats.org/officeDocument/2006/relationships/webSettings" Target="webSettings.xml"/><Relationship Id="rId19" Type="http://schemas.openxmlformats.org/officeDocument/2006/relationships/hyperlink" Target="https://www.gov.uk/government/publications/what-happens-if-tb-is-identified-in-your-herd/dealing-with-tb-in-your-herd-what-to-do-if-bovine-tb-is-detected-in-your-herd-in-wal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using-leftover-milk-and-milk-products-as-farm-animal-feed" TargetMode="External"/><Relationship Id="rId22" Type="http://schemas.openxmlformats.org/officeDocument/2006/relationships/hyperlink" Target="https://tbhub.co.uk/" TargetMode="External"/><Relationship Id="rId27" Type="http://schemas.openxmlformats.org/officeDocument/2006/relationships/hyperlink" Target="http://www.food.gov.uk/" TargetMode="External"/><Relationship Id="rId30" Type="http://schemas.openxmlformats.org/officeDocument/2006/relationships/hyperlink" Target="https://www.gov.uk/government/publications/animal-and-plant-heath-agency-privacy-notices"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92" ma:contentTypeDescription="Used for Content Cloud Plus" ma:contentTypeScope="" ma:versionID="4624ae215624adc347bc6b4d444ed845">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14e3cee71c5a8101763b4e9e9b67fd2"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internalName="ACTION" ma:readOnly="false">
      <xsd:simpleType>
        <xsd:restriction base="dms:Text">
          <xsd:maxLength value="255"/>
        </xsd:restriction>
      </xsd:simpleType>
    </xsd:element>
    <xsd:element name="ccStatus" ma:index="12"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New - no change"/>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element>
            </xsd:sequence>
          </xsd:extension>
        </xsd:complexContent>
      </xsd:complexType>
    </xsd:element>
    <xsd:element name="ccScheduledReviewDate" ma:index="66" nillable="true" ma:displayName="Review date" ma:format="DateOnly"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Audienc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SG" ma:index="86" nillable="true" ma:displayName="SG" ma:format="Dropdown" ma:internalName="SG" ma:readOnly="false">
      <xsd:simpleType>
        <xsd:restriction base="dms:Choice">
          <xsd:enumeration value="choicesPlaceholder1"/>
          <xsd:enumeration value="choicesPlaceholder2"/>
          <xsd:enumeration value="choicesPlaceholder3"/>
        </xsd:restriction>
      </xsd:simpleType>
    </xsd:element>
    <xsd:element name="Action2" ma:index="87" nillable="true" ma:displayName="Action2" ma:internalName="Action2" ma:readOnly="false">
      <xsd:simpleType>
        <xsd:restriction base="dms:Text">
          <xsd:maxLength value="255"/>
        </xsd:restriction>
      </xsd:simpleType>
    </xsd:element>
    <xsd:element name="ccResponsibleTeamString" ma:index="88" nillable="true" ma:displayName="ccResponsibleTeamString"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maxLength value="255"/>
        </xsd:restriction>
      </xsd:simpleType>
    </xsd:element>
    <xsd:element name="AssurerAction" ma:index="90" nillable="true" ma:displayName="Actions" ma:internalName="AssurerAction" ma:readOnly="false">
      <xsd:simpleType>
        <xsd:restriction base="dms:Text">
          <xsd:maxLength value="255"/>
        </xsd:restriction>
      </xsd:simpleType>
    </xsd:element>
    <xsd:element name="ccSubmittedWorkdayDelta" ma:index="91" nillable="true" ma:displayName="ccSubmittedWorkdayDelta" ma:decimals="0" ma:default="0" ma:internalName="ccSubmittedWorkdayDelta" ma:readOnly="false" ma:percentage="FALSE">
      <xsd:simpleType>
        <xsd:restriction base="dms:Number">
          <xsd:minInclusive value="0"/>
        </xsd:restriction>
      </xsd:simpleType>
    </xsd:element>
    <xsd:element name="cf401361b24e474cb011be6eb76c0e76" ma:index="92"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restriction base="dms:Choice">
          <xsd:enumeration value="Pending"/>
          <xsd:enumeration value="Extended"/>
          <xsd:enumeration value="Withdrawn"/>
          <xsd:enumeration value="Completed"/>
        </xsd:restriction>
      </xsd:simpleType>
    </xsd:element>
    <xsd:element name="ccWorkAreaLevel1" ma:index="115"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internalName="ccSubmittedByEma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CCPLUS-1046792359-6236</_dlc_DocId>
    <_dlc_DocIdUrl xmlns="edf18dbe-f08c-4a27-9a1b-3256889afa95">
      <Url>https://defra.sharepoint.com/sites/ContentCloudPlus/_layouts/15/DocIdRedir.aspx?ID=CCPLUS-1046792359-6236</Url>
      <Description>CCPLUS-1046792359-6236</Description>
    </_dlc_DocIdUrl>
    <lcf76f155ced4ddcb4097134ff3c332f xmlns="39750f38-d6d2-4177-b9d1-b59d50539719">
      <Terms xmlns="http://schemas.microsoft.com/office/infopath/2007/PartnerControls"/>
    </lcf76f155ced4ddcb4097134ff3c332f>
    <TaxCatchAll xmlns="edf18dbe-f08c-4a27-9a1b-3256889afa95">
      <Value>11</Value>
      <Value>214</Value>
      <Value>9</Value>
      <Value>5</Value>
      <Value>3</Value>
      <Value>2</Value>
      <Value>1</Value>
    </TaxCatchAll>
    <Team xmlns="edf18dbe-f08c-4a27-9a1b-3256889afa95">Quality Services</Team>
    <ccApprovedDate1 xmlns="edf18dbe-f08c-4a27-9a1b-3256889afa95">2025-10-24T00:00:00+00:00</ccApprovedDate1>
    <ccStatus xmlns="edf18dbe-f08c-4a27-9a1b-3256889afa95">Published</ccStatus>
    <ccContributors xmlns="edf18dbe-f08c-4a27-9a1b-3256889afa95">
      <UserInfo>
        <DisplayName>Andrea Davies</DisplayName>
        <AccountId>151</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2028-10-16T00:00:00+00:00</ccScheduledReviewDate>
    <ACTION xmlns="edf18dbe-f08c-4a27-9a1b-3256889afa95">68375</ACTION>
    <ccChangeType xmlns="edf18dbe-f08c-4a27-9a1b-3256889afa95">Minor</ccChangeType>
    <ccDuration xmlns="edf18dbe-f08c-4a27-9a1b-3256889afa95">0</ccDuration>
    <ccPublishOnApproval xmlns="edf18dbe-f08c-4a27-9a1b-3256889afa95">true</ccPublishOnApproval>
    <ccReference xmlns="edf18dbe-f08c-4a27-9a1b-3256889afa95">68375</ccReference>
    <ccApprovedDate2 xmlns="edf18dbe-f08c-4a27-9a1b-3256889afa95" xsi:nil="true"/>
    <ccScheduledPublishDate xmlns="edf18dbe-f08c-4a27-9a1b-3256889afa95" xsi:nil="true"/>
    <ccDescription xmlns="edf18dbe-f08c-4a27-9a1b-3256889afa95">Automatic health restrictions after a reactor; inconclusive reactor found at an official diagnostic test for TB in cattle; buffalo or bison</ccDescription>
    <ccLegacyDetails xmlns="edf18dbe-f08c-4a27-9a1b-3256889afa95" xsi:nil="true"/>
    <ccMetadataCTypeName xmlns="edf18dbe-f08c-4a27-9a1b-3256889afa95">External guidance</ccMetadataCTypeName>
    <ccApproverOrganisation3 xmlns="edf18dbe-f08c-4a27-9a1b-3256889afa95" xsi:nil="true"/>
    <ccSopNumber xmlns="edf18dbe-f08c-4a27-9a1b-3256889afa95" xsi:nil="true"/>
    <ccContentAssurer xmlns="edf18dbe-f08c-4a27-9a1b-3256889afa95">
      <UserInfo>
        <DisplayName/>
        <AccountId xsi:nil="true"/>
        <AccountType/>
      </UserInfo>
    </ccContentAssurer>
    <ccRiskLevel xmlns="edf18dbe-f08c-4a27-9a1b-3256889afa95">Low</ccRiskLevel>
    <ccWithdrawNotice xmlns="edf18dbe-f08c-4a27-9a1b-3256889afa95" xsi:nil="true"/>
    <ccApproverOrganisation2 xmlns="edf18dbe-f08c-4a27-9a1b-3256889afa95" xsi:nil="true"/>
    <ccWorkAreaLevel1 xmlns="edf18dbe-f08c-4a27-9a1b-3256889afa95">
      <Value>APHA Animal Health</Value>
    </ccWorkAreaLevel1>
    <ccWorkAreaLevel4 xmlns="edf18dbe-f08c-4a27-9a1b-3256889afa95">
      <Value>TB</Value>
    </ccWorkAreaLevel4>
    <ccApprovers xmlns="edf18dbe-f08c-4a27-9a1b-3256889afa95">
      <UserInfo>
        <DisplayName>Sergio Thomas</DisplayName>
        <AccountId>161</AccountId>
        <AccountType/>
      </UserInfo>
    </ccApprovers>
    <ccLanguage xmlns="edf18dbe-f08c-4a27-9a1b-3256889afa95">
      <Value>English</Value>
    </ccLanguage>
    <ccApproverOrganisation1 xmlns="edf18dbe-f08c-4a27-9a1b-3256889afa95">APHA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Good morning. This content has passed assurance. Regards Carl</ccAssurerComment>
    <ccScheduledReviewInterval xmlns="39750f38-d6d2-4177-b9d1-b59d50539719">3 years</ccScheduledReviewInterval>
    <ccApproverJobTitle1 xmlns="edf18dbe-f08c-4a27-9a1b-3256889afa95">Subject Matter Expert</ccApproverJobTitle1>
    <ccWorkAreaLevel5 xmlns="edf18dbe-f08c-4a27-9a1b-3256889afa95" xsi:nil="true"/>
    <ccLastReviewedOnDate xmlns="edf18dbe-f08c-4a27-9a1b-3256889afa95">2025-10-16T00:00:00+00:00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TB181 Automatic Animal and Public Health Restrictions after a Reactor or Inconclusive Reactor is found at an Official Diagnostic Test for Tuberculosis (TB) in Cattle; Buffalo or Bison</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TB</TermName>
          <TermId xmlns="http://schemas.microsoft.com/office/infopath/2007/PartnerControls">f3ecb78e-e1d4-43f7-ae54-56e4f66aa19d</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2025-10-24T00:00:00+00:00</ccPublishDate>
    <ccApproverJobTitle5 xmlns="edf18dbe-f08c-4a27-9a1b-3256889afa95" xsi:nil="true"/>
    <ccVersion xmlns="edf18dbe-f08c-4a27-9a1b-3256889afa95">4</ccVersion>
    <ccIsExternal xmlns="edf18dbe-f08c-4a27-9a1b-3256889afa95">true</ccIsExternal>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cWorkAreaLevel2 xmlns="edf18dbe-f08c-4a27-9a1b-3256889afa95">
      <Value>Endemic disease</Value>
    </ccWorkAreaLevel2>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 xsi:nil="tru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68375</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Silver Apostolidou</DisplayName>
        <AccountId>4728</AccountId>
        <AccountType/>
      </UserInfo>
      <UserInfo>
        <DisplayName>Charlotte Pritchard</DisplayName>
        <AccountId>8144</AccountId>
        <AccountType/>
      </UserInfo>
      <UserInfo>
        <DisplayName>Ivelina Miteva</DisplayName>
        <AccountId>8133</AccountId>
        <AccountType/>
      </UserInfo>
      <UserInfo>
        <DisplayName>Lizzie Jensen</DisplayName>
        <AccountId>8145</AccountId>
        <AccountType/>
      </UserInfo>
      <UserInfo>
        <DisplayName>Sergio Thomas</DisplayName>
        <AccountId>161</AccountId>
        <AccountType/>
      </UserInfo>
    </ccContentOwner>
    <ccResponsibleTeam xmlns="edf18dbe-f08c-4a27-9a1b-3256889afa95">9984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Irene Cristofaro</DisplayName>
        <AccountId>7791</AccountId>
        <AccountType/>
      </UserInfo>
    </ccSeniorResponsibleOwner>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CommentToAssurer xmlns="edf18dbe-f08c-4a27-9a1b-3256889afa95" xsi:nil="true"/>
    <ccApprovedDate4 xmlns="edf18dbe-f08c-4a27-9a1b-3256889afa95" xsi:nil="true"/>
    <Action2 xmlns="edf18dbe-f08c-4a27-9a1b-3256889afa95">68375</Action2>
    <ccWorkAreaLevel3 xmlns="edf18dbe-f08c-4a27-9a1b-3256889afa95">
      <Value>TB</Value>
    </ccWorkAreaLevel3>
    <Topic xmlns="edf18dbe-f08c-4a27-9a1b-3256889afa95">Records Management</Topic>
    <ccMetadataItemId xmlns="edf18dbe-f08c-4a27-9a1b-3256889afa95">28966</ccMetadataItemId>
    <ccSubmitDate xmlns="edf18dbe-f08c-4a27-9a1b-3256889afa95" xsi:nil="true"/>
    <ccApproverComment1 xmlns="edf18dbe-f08c-4a27-9a1b-3256889afa95">Approved</ccApproverComment1>
    <ccApproverComment4 xmlns="edf18dbe-f08c-4a27-9a1b-3256889afa95" xsi:nil="true"/>
    <ccAssuranceStatus xmlns="edf18dbe-f08c-4a27-9a1b-3256889afa95" xsi:nil="true"/>
    <ccUniqueId xmlns="edf18dbe-f08c-4a27-9a1b-3256889afa95" xsi:nil="true"/>
    <ccResponsibleTeamString xmlns="edf18dbe-f08c-4a27-9a1b-3256889afa95">APHA-Veterinary Advice Services</ccResponsibleTeamString>
    <ccSubmittedByEmail xmlns="edf18dbe-f08c-4a27-9a1b-3256889afa9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0CD01634-5199-46BD-BCF6-21AA2B093B16}">
  <ds:schemaRefs>
    <ds:schemaRef ds:uri="http://schemas.microsoft.com/sharepoint/v3/contenttype/forms"/>
  </ds:schemaRefs>
</ds:datastoreItem>
</file>

<file path=customXml/itemProps2.xml><?xml version="1.0" encoding="utf-8"?>
<ds:datastoreItem xmlns:ds="http://schemas.openxmlformats.org/officeDocument/2006/customXml" ds:itemID="{EF3DAA1E-9A7B-4B97-B2D8-EDA2680C2F0D}">
  <ds:schemaRefs>
    <ds:schemaRef ds:uri="http://schemas.openxmlformats.org/officeDocument/2006/bibliography"/>
  </ds:schemaRefs>
</ds:datastoreItem>
</file>

<file path=customXml/itemProps3.xml><?xml version="1.0" encoding="utf-8"?>
<ds:datastoreItem xmlns:ds="http://schemas.openxmlformats.org/officeDocument/2006/customXml" ds:itemID="{0DA81BD0-CD03-4275-BF55-0E412A90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538CD-57FD-4235-A0AE-36F1F84EEB1C}">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39750f38-d6d2-4177-b9d1-b59d50539719"/>
    <ds:schemaRef ds:uri="edf18dbe-f08c-4a27-9a1b-3256889afa95"/>
  </ds:schemaRefs>
</ds:datastoreItem>
</file>

<file path=customXml/itemProps5.xml><?xml version="1.0" encoding="utf-8"?>
<ds:datastoreItem xmlns:ds="http://schemas.openxmlformats.org/officeDocument/2006/customXml" ds:itemID="{CEF0D8B3-D84A-44F8-A3C8-856B37D30E12}">
  <ds:schemaRefs>
    <ds:schemaRef ds:uri="http://schemas.microsoft.com/sharepoint/events"/>
  </ds:schemaRefs>
</ds:datastoreItem>
</file>

<file path=customXml/itemProps6.xml><?xml version="1.0" encoding="utf-8"?>
<ds:datastoreItem xmlns:ds="http://schemas.openxmlformats.org/officeDocument/2006/customXml" ds:itemID="{69735323-3299-43FE-9C7F-A74ABBBAFF5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2470</Words>
  <Characters>16052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TB181 Auto Animal/Public Health restrictions Reactor/IR: TB test</vt:lpstr>
    </vt:vector>
  </TitlesOfParts>
  <Company>Defra</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TB181 Auto Animal/Public Health restrictions Reactor/IR: TB test</dc:title>
  <dc:subject/>
  <dc:creator>APHA</dc:creator>
  <cp:keywords/>
  <cp:lastModifiedBy>Donna Parry-Hughes</cp:lastModifiedBy>
  <cp:revision>3</cp:revision>
  <cp:lastPrinted>2023-05-18T19:46:00Z</cp:lastPrinted>
  <dcterms:created xsi:type="dcterms:W3CDTF">2025-12-01T08:52:00Z</dcterms:created>
  <dcterms:modified xsi:type="dcterms:W3CDTF">2025-12-01T09:23:00Z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0x010100C5B9D2781EE2DB49BD3BD6A1569EDDF801006EE49186C12B1045BF29C7737DC8368C</vt:lpwstr>
  </property>
  <property fmtid="{D5CDD505-2E9C-101B-9397-08002B2CF9AE}" pid="4" name="MediaServiceImageTags">
    <vt:lpwstr/>
  </property>
  <property fmtid="{D5CDD505-2E9C-101B-9397-08002B2CF9AE}" pid="5" name="Distribution">
    <vt:lpwstr>9;#Internal APHA|c4c48635-cc8c-496b-abb6-4a15e2e963ca</vt:lpwstr>
  </property>
  <property fmtid="{D5CDD505-2E9C-101B-9397-08002B2CF9AE}" pid="6" name="HOCopyrightLevel">
    <vt:lpwstr>2;#Crown|9c078396-e163-48e6-a28b-c2cfca05e1a4</vt:lpwstr>
  </property>
  <property fmtid="{D5CDD505-2E9C-101B-9397-08002B2CF9AE}" pid="7" name="HOGovernmentSecurityClassification">
    <vt:lpwstr>1;#Official|81bd8666-edf4-4507-8c3b-3512b45168e3</vt:lpwstr>
  </property>
  <property fmtid="{D5CDD505-2E9C-101B-9397-08002B2CF9AE}" pid="8" name="HOSiteType">
    <vt:lpwstr>5;#Team|ff0485df-0575-416f-802f-e999165821b7</vt:lpwstr>
  </property>
  <property fmtid="{D5CDD505-2E9C-101B-9397-08002B2CF9AE}" pid="9" name="OrganisationalUnit">
    <vt:lpwstr>11;#APHA|8cfe9d61-c27f-47b7-a138-543088555a27</vt:lpwstr>
  </property>
  <property fmtid="{D5CDD505-2E9C-101B-9397-08002B2CF9AE}" pid="10" name="InformationType">
    <vt:lpwstr>3;#Document|de7f3761-4eca-4f1e-95c0-ec41c41d6462</vt:lpwstr>
  </property>
  <property fmtid="{D5CDD505-2E9C-101B-9397-08002B2CF9AE}" pid="11" name="lae2bfa7b6474897ab4a53f76ea236c7">
    <vt:lpwstr>Official|14c80daa-741b-422c-9722-f71693c9ede4</vt:lpwstr>
  </property>
  <property fmtid="{D5CDD505-2E9C-101B-9397-08002B2CF9AE}" pid="12" name="Order">
    <vt:r8>9091500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John</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5c9e1bde-ddc6-41db-a81c-533b75e3ecba</vt:lpwstr>
  </property>
  <property fmtid="{D5CDD505-2E9C-101B-9397-08002B2CF9AE}" pid="29" name="_ip_UnifiedCompliancePolicyProperties">
    <vt:lpwstr/>
  </property>
  <property fmtid="{D5CDD505-2E9C-101B-9397-08002B2CF9AE}" pid="30" name="ccWorkArea">
    <vt:lpwstr>214;#TB|f3ecb78e-e1d4-43f7-ae54-56e4f66aa19d</vt:lpwstr>
  </property>
</Properties>
</file>